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070" w:rsidRDefault="00C070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_Ref494746248"/>
      <w:bookmarkStart w:id="1" w:name="OLE_LINK23"/>
      <w:bookmarkStart w:id="2" w:name="OLE_LINK9"/>
      <w:bookmarkStart w:id="3" w:name="OLE_LINK10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hint="eastAsia"/>
          <w:b/>
          <w:sz w:val="22"/>
          <w:szCs w:val="22"/>
          <w:lang w:val="en-US" w:eastAsia="zh-CN"/>
        </w:rPr>
        <w:t>115</w:t>
      </w:r>
      <w:r>
        <w:rPr>
          <w:b/>
          <w:i/>
          <w:sz w:val="22"/>
          <w:szCs w:val="22"/>
        </w:rPr>
        <w:tab/>
      </w:r>
      <w:r>
        <w:rPr>
          <w:rFonts w:hint="eastAsia"/>
          <w:b/>
          <w:iCs/>
          <w:sz w:val="22"/>
          <w:szCs w:val="22"/>
        </w:rPr>
        <w:t>R1-23</w:t>
      </w:r>
      <w:r>
        <w:rPr>
          <w:rFonts w:eastAsia="宋体" w:hint="eastAsia"/>
          <w:b/>
          <w:iCs/>
          <w:sz w:val="22"/>
          <w:szCs w:val="22"/>
          <w:lang w:val="en-US" w:eastAsia="zh-CN"/>
        </w:rPr>
        <w:t>11022</w:t>
      </w:r>
    </w:p>
    <w:p w:rsidR="00022070" w:rsidRDefault="00C07082">
      <w:pPr>
        <w:tabs>
          <w:tab w:val="left" w:pos="1985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Chicago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USA, </w:t>
      </w:r>
      <w:bookmarkStart w:id="4" w:name="OLE_LINK1"/>
      <w:r>
        <w:rPr>
          <w:rFonts w:ascii="Arial" w:hAnsi="Arial" w:cs="Arial" w:hint="eastAsia"/>
          <w:b/>
          <w:sz w:val="22"/>
          <w:szCs w:val="22"/>
          <w:lang w:eastAsia="zh-CN"/>
        </w:rPr>
        <w:t>November</w:t>
      </w:r>
      <w:bookmarkEnd w:id="4"/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13</w:t>
      </w:r>
      <w:r>
        <w:rPr>
          <w:rFonts w:ascii="Arial" w:hAnsi="Arial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November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17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2023</w:t>
      </w:r>
    </w:p>
    <w:p w:rsidR="00022070" w:rsidRDefault="00022070">
      <w:pPr>
        <w:tabs>
          <w:tab w:val="left" w:pos="1985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:rsidR="00022070" w:rsidRDefault="00C07082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 w:hint="eastAsia"/>
          <w:b/>
          <w:lang w:eastAsia="zh-CN"/>
        </w:rPr>
        <w:tab/>
      </w:r>
      <w:r>
        <w:rPr>
          <w:rFonts w:ascii="Arial" w:hAnsi="Arial" w:hint="eastAsia"/>
          <w:b/>
        </w:rPr>
        <w:t>Remaining issues on dedicated spectrum less than 5 MHz</w:t>
      </w:r>
    </w:p>
    <w:p w:rsidR="00022070" w:rsidRDefault="00C07082">
      <w:pPr>
        <w:tabs>
          <w:tab w:val="left" w:pos="1985"/>
          <w:tab w:val="left" w:pos="2127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022070" w:rsidRDefault="00C07082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8.9.1</w:t>
      </w:r>
    </w:p>
    <w:p w:rsidR="00022070" w:rsidRDefault="00C07082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5" w:name="DocumentFor"/>
      <w:bookmarkEnd w:id="5"/>
      <w:r>
        <w:rPr>
          <w:rFonts w:ascii="Arial" w:hAnsi="Arial"/>
          <w:b/>
        </w:rPr>
        <w:t>Discussion/Decision</w:t>
      </w:r>
    </w:p>
    <w:p w:rsidR="00022070" w:rsidRDefault="00C07082">
      <w:pPr>
        <w:pStyle w:val="1"/>
        <w:textAlignment w:val="auto"/>
      </w:pPr>
      <w:bookmarkStart w:id="6" w:name="_Ref4817"/>
      <w:r>
        <w:rPr>
          <w:rFonts w:hint="eastAsia"/>
          <w:lang w:val="en-US" w:eastAsia="zh-CN"/>
        </w:rPr>
        <w:t xml:space="preserve"> </w:t>
      </w:r>
      <w:r>
        <w:t>Introduction</w:t>
      </w:r>
      <w:bookmarkEnd w:id="0"/>
      <w:bookmarkEnd w:id="6"/>
    </w:p>
    <w:bookmarkEnd w:id="1"/>
    <w:p w:rsidR="00022070" w:rsidRDefault="00C07082">
      <w:pPr>
        <w:snapToGrid w:val="0"/>
        <w:spacing w:afterLines="50" w:after="120"/>
        <w:rPr>
          <w:lang w:eastAsia="zh-CN" w:bidi="ar"/>
        </w:rPr>
      </w:pPr>
      <w:r>
        <w:rPr>
          <w:lang w:eastAsia="zh-CN" w:bidi="ar"/>
        </w:rPr>
        <w:t xml:space="preserve">In </w:t>
      </w:r>
      <w:r w:rsidR="00BD6C4E">
        <w:rPr>
          <w:lang w:eastAsia="zh-CN" w:bidi="ar"/>
        </w:rPr>
        <w:t>this contribution</w:t>
      </w:r>
      <w:r>
        <w:rPr>
          <w:lang w:eastAsia="zh-CN" w:bidi="ar"/>
        </w:rPr>
        <w:t xml:space="preserve">, </w:t>
      </w:r>
      <w:r w:rsidR="00325C84">
        <w:rPr>
          <w:lang w:eastAsia="zh-CN" w:bidi="ar"/>
        </w:rPr>
        <w:t xml:space="preserve">some remaining issues on dedicated spectrum less than 5MHz are discussed and the corresponding </w:t>
      </w:r>
      <w:r>
        <w:rPr>
          <w:rFonts w:hint="eastAsia"/>
          <w:lang w:eastAsia="zh-CN" w:bidi="ar"/>
        </w:rPr>
        <w:t xml:space="preserve">text proposals are </w:t>
      </w:r>
      <w:r w:rsidR="00325C84">
        <w:rPr>
          <w:lang w:eastAsia="zh-CN" w:bidi="ar"/>
        </w:rPr>
        <w:t>provided</w:t>
      </w:r>
      <w:r>
        <w:rPr>
          <w:rFonts w:hint="eastAsia"/>
          <w:lang w:eastAsia="zh-CN" w:bidi="ar"/>
        </w:rPr>
        <w:t xml:space="preserve">. </w:t>
      </w:r>
      <w:bookmarkStart w:id="7" w:name="OLE_LINK6"/>
    </w:p>
    <w:bookmarkEnd w:id="7"/>
    <w:p w:rsidR="00022070" w:rsidRDefault="00C07082">
      <w:pPr>
        <w:pStyle w:val="1"/>
        <w:rPr>
          <w:b/>
          <w:bCs/>
          <w:u w:val="single"/>
          <w:lang w:eastAsia="zh-CN" w:bidi="ar"/>
        </w:rPr>
      </w:pPr>
      <w:r>
        <w:rPr>
          <w:rFonts w:hint="eastAsia"/>
          <w:lang w:val="en-US" w:eastAsia="zh-CN"/>
        </w:rPr>
        <w:t xml:space="preserve"> TPs for PDSCH resource mapping and DMRS reception</w:t>
      </w:r>
    </w:p>
    <w:p w:rsidR="00022070" w:rsidRDefault="00C07082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303C12">
        <w:rPr>
          <w:lang w:eastAsia="zh-CN"/>
        </w:rPr>
        <w:t>RAN1</w:t>
      </w:r>
      <w:bookmarkStart w:id="8" w:name="_GoBack"/>
      <w:bookmarkEnd w:id="8"/>
      <w:r>
        <w:rPr>
          <w:rFonts w:hint="eastAsia"/>
          <w:lang w:eastAsia="zh-CN"/>
        </w:rPr>
        <w:t xml:space="preserve">, PBCH </w:t>
      </w:r>
      <w:r w:rsidR="009C4442">
        <w:rPr>
          <w:lang w:eastAsia="zh-CN"/>
        </w:rPr>
        <w:t xml:space="preserve">transmission with </w:t>
      </w:r>
      <w:r>
        <w:rPr>
          <w:rFonts w:hint="eastAsia"/>
          <w:lang w:eastAsia="zh-CN"/>
        </w:rPr>
        <w:t xml:space="preserve">puncturing was </w:t>
      </w:r>
      <w:r w:rsidR="009C4442">
        <w:rPr>
          <w:lang w:eastAsia="zh-CN"/>
        </w:rPr>
        <w:t>agreed</w:t>
      </w:r>
      <w:r>
        <w:rPr>
          <w:rFonts w:hint="eastAsia"/>
          <w:lang w:eastAsia="zh-CN"/>
        </w:rPr>
        <w:t>. And the draft CR is as bellow [</w:t>
      </w:r>
      <w:r w:rsidR="00BD6C4E">
        <w:rPr>
          <w:lang w:eastAsia="zh-CN"/>
        </w:rPr>
        <w:t>1</w:t>
      </w:r>
      <w:r>
        <w:rPr>
          <w:rFonts w:hint="eastAsia"/>
          <w:lang w:eastAsia="zh-CN"/>
        </w:rPr>
        <w:t>].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2070">
        <w:tc>
          <w:tcPr>
            <w:tcW w:w="9854" w:type="dxa"/>
          </w:tcPr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lang w:eastAsia="zh-CN" w:bidi="ar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  <w:p w:rsidR="00022070" w:rsidRDefault="00C07082">
            <w:pPr>
              <w:pStyle w:val="4"/>
              <w:numPr>
                <w:ilvl w:val="3"/>
                <w:numId w:val="0"/>
              </w:numPr>
              <w:outlineLvl w:val="3"/>
              <w:rPr>
                <w:lang w:val="en-US"/>
              </w:rPr>
            </w:pPr>
            <w:r>
              <w:rPr>
                <w:lang w:val="en-US"/>
              </w:rPr>
              <w:t>7.4.3.1</w:t>
            </w:r>
            <w:r>
              <w:rPr>
                <w:lang w:val="en-US"/>
              </w:rPr>
              <w:tab/>
              <w:t>Time-frequency structure of an SS/PBCH block</w:t>
            </w:r>
          </w:p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lang w:eastAsia="zh-CN" w:bidi="ar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 xml:space="preserve">*** </w:t>
            </w:r>
            <w:r>
              <w:rPr>
                <w:rFonts w:hint="eastAsia"/>
                <w:color w:val="FF0000"/>
                <w:sz w:val="22"/>
                <w:szCs w:val="22"/>
                <w:lang w:eastAsia="zh-CN" w:bidi="ar"/>
              </w:rPr>
              <w:t>Not related</w:t>
            </w:r>
            <w:r>
              <w:rPr>
                <w:color w:val="FF0000"/>
                <w:sz w:val="22"/>
                <w:szCs w:val="22"/>
                <w:lang w:eastAsia="zh-CN" w:bidi="ar"/>
              </w:rPr>
              <w:t xml:space="preserve"> parts are omitted ***</w:t>
            </w:r>
          </w:p>
          <w:p w:rsidR="00022070" w:rsidRDefault="00C07082">
            <w:pPr>
              <w:spacing w:before="0"/>
              <w:jc w:val="left"/>
            </w:pPr>
            <w:r>
              <w:rPr>
                <w:lang w:eastAsia="zh-CN" w:bidi="ar"/>
              </w:rPr>
              <w:t xml:space="preserve">For cell search on a carrier with a channel bandwidth of 3 MHz, the UE is not expected to receive subcarriers 0 to 47 and 192 to 239 in any of the 4 OFDM symbols of the SS/PBCH block, where the remaining 12 resource blocks </w:t>
            </w:r>
            <w:proofErr w:type="spellStart"/>
            <w:r>
              <w:rPr>
                <w:lang w:eastAsia="zh-CN" w:bidi="ar"/>
              </w:rPr>
              <w:t>form</w:t>
            </w:r>
            <w:proofErr w:type="spellEnd"/>
            <w:r>
              <w:rPr>
                <w:lang w:eastAsia="zh-CN" w:bidi="ar"/>
              </w:rPr>
              <w:t xml:space="preserve"> the SS/PBCH block after puncturing.</w:t>
            </w:r>
          </w:p>
          <w:p w:rsidR="00022070" w:rsidRPr="002731F7" w:rsidRDefault="00C07082" w:rsidP="002731F7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color w:val="000000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</w:tc>
      </w:tr>
    </w:tbl>
    <w:p w:rsidR="00405692" w:rsidRDefault="00405692">
      <w:pPr>
        <w:widowControl w:val="0"/>
        <w:overflowPunct/>
        <w:autoSpaceDE/>
        <w:adjustRightInd/>
        <w:snapToGrid w:val="0"/>
        <w:spacing w:beforeLines="50" w:before="120"/>
        <w:rPr>
          <w:lang w:eastAsia="zh-CN" w:bidi="ar"/>
        </w:rPr>
      </w:pPr>
      <w:r w:rsidRPr="00405692">
        <w:rPr>
          <w:lang w:eastAsia="zh-CN" w:bidi="ar"/>
        </w:rPr>
        <w:t xml:space="preserve">In existing specification, </w:t>
      </w:r>
      <w:r>
        <w:rPr>
          <w:lang w:eastAsia="zh-CN" w:bidi="ar"/>
        </w:rPr>
        <w:t xml:space="preserve">when PDSCH </w:t>
      </w:r>
      <w:r w:rsidRPr="00405692">
        <w:rPr>
          <w:lang w:eastAsia="zh-CN" w:bidi="ar"/>
        </w:rPr>
        <w:t>scheduled with SI-RNTI and the system information indicator in DCI is set to 0</w:t>
      </w:r>
      <w:r>
        <w:rPr>
          <w:lang w:eastAsia="zh-CN" w:bidi="ar"/>
        </w:rPr>
        <w:t xml:space="preserve">, </w:t>
      </w:r>
      <w:proofErr w:type="spellStart"/>
      <w:r>
        <w:rPr>
          <w:lang w:eastAsia="zh-CN" w:bidi="ar"/>
        </w:rPr>
        <w:t>gNB</w:t>
      </w:r>
      <w:proofErr w:type="spellEnd"/>
      <w:r>
        <w:rPr>
          <w:lang w:eastAsia="zh-CN" w:bidi="ar"/>
        </w:rPr>
        <w:t xml:space="preserve"> should guarantee that no REs </w:t>
      </w:r>
      <w:r>
        <w:rPr>
          <w:kern w:val="2"/>
          <w:lang w:eastAsia="zh-CN" w:bidi="ar"/>
        </w:rPr>
        <w:t>for reception of the PDSCH</w:t>
      </w:r>
      <w:r>
        <w:rPr>
          <w:lang w:eastAsia="zh-CN" w:bidi="ar"/>
        </w:rPr>
        <w:t xml:space="preserve"> is</w:t>
      </w:r>
      <w:r w:rsidRPr="00405692">
        <w:rPr>
          <w:lang w:eastAsia="zh-CN" w:bidi="ar"/>
        </w:rPr>
        <w:t xml:space="preserve"> overlapping with resources for SS</w:t>
      </w:r>
      <w:r w:rsidR="002731F7">
        <w:rPr>
          <w:lang w:eastAsia="zh-CN" w:bidi="ar"/>
        </w:rPr>
        <w:t>/P</w:t>
      </w:r>
      <w:r w:rsidRPr="00405692">
        <w:rPr>
          <w:lang w:eastAsia="zh-CN" w:bidi="ar"/>
        </w:rPr>
        <w:t>B</w:t>
      </w:r>
      <w:r w:rsidR="002731F7">
        <w:rPr>
          <w:lang w:eastAsia="zh-CN" w:bidi="ar"/>
        </w:rPr>
        <w:t>CK block</w:t>
      </w:r>
      <w:r w:rsidRPr="00405692">
        <w:rPr>
          <w:lang w:eastAsia="zh-CN" w:bidi="ar"/>
        </w:rPr>
        <w:t xml:space="preserve"> transmission. For other PDSCHs, the resources should be map</w:t>
      </w:r>
      <w:r>
        <w:rPr>
          <w:rFonts w:hint="eastAsia"/>
          <w:lang w:eastAsia="zh-CN" w:bidi="ar"/>
        </w:rPr>
        <w:t>p</w:t>
      </w:r>
      <w:r w:rsidRPr="00405692">
        <w:rPr>
          <w:lang w:eastAsia="zh-CN" w:bidi="ar"/>
        </w:rPr>
        <w:t>ed around resources for SSB transmission. For dedicated spectrum, clarifications are needed for the PDSCH resource mapping by considering the punctured SSB. Therefore, the following text proposal is proposed.</w:t>
      </w:r>
    </w:p>
    <w:p w:rsidR="00022070" w:rsidRDefault="00C07082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 w:rsidR="00A33141">
        <w:rPr>
          <w:b/>
          <w:bCs/>
          <w:i/>
          <w:iCs/>
          <w:lang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szCs w:val="21"/>
          <w:lang w:val="en-GB"/>
        </w:rPr>
        <w:t xml:space="preserve">Adopt the following TP for </w:t>
      </w:r>
      <w:r>
        <w:rPr>
          <w:i/>
          <w:szCs w:val="21"/>
        </w:rPr>
        <w:t xml:space="preserve">Clause </w:t>
      </w:r>
      <w:r>
        <w:rPr>
          <w:rFonts w:hint="eastAsia"/>
          <w:i/>
          <w:szCs w:val="21"/>
          <w:lang w:eastAsia="zh-CN"/>
        </w:rPr>
        <w:t>5.1.4</w:t>
      </w:r>
      <w:r>
        <w:rPr>
          <w:i/>
          <w:szCs w:val="21"/>
          <w:lang w:val="en-GB"/>
        </w:rPr>
        <w:t xml:space="preserve"> of TS38.21</w:t>
      </w:r>
      <w:r>
        <w:rPr>
          <w:rFonts w:hint="eastAsia"/>
          <w:i/>
          <w:szCs w:val="21"/>
          <w:lang w:eastAsia="zh-CN"/>
        </w:rPr>
        <w:t>4 [</w:t>
      </w:r>
      <w:r w:rsidR="00BD6C4E">
        <w:rPr>
          <w:i/>
          <w:szCs w:val="21"/>
          <w:lang w:eastAsia="zh-CN"/>
        </w:rPr>
        <w:t>2</w:t>
      </w:r>
      <w:r>
        <w:rPr>
          <w:rFonts w:hint="eastAsia"/>
          <w:i/>
          <w:szCs w:val="21"/>
          <w:lang w:eastAsia="zh-CN"/>
        </w:rPr>
        <w:t>]</w:t>
      </w:r>
      <w:r>
        <w:rPr>
          <w:i/>
          <w:szCs w:val="21"/>
          <w:lang w:val="en-GB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2070">
        <w:tc>
          <w:tcPr>
            <w:tcW w:w="9854" w:type="dxa"/>
          </w:tcPr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color w:val="000000"/>
              </w:rPr>
            </w:pPr>
            <w:bookmarkStart w:id="9" w:name="_Toc29673287"/>
            <w:bookmarkStart w:id="10" w:name="_Toc45810555"/>
            <w:bookmarkStart w:id="11" w:name="_Toc11352093"/>
            <w:bookmarkStart w:id="12" w:name="_Toc36645510"/>
            <w:bookmarkStart w:id="13" w:name="_Toc27299881"/>
            <w:bookmarkStart w:id="14" w:name="_Toc29674280"/>
            <w:bookmarkStart w:id="15" w:name="_Toc114223802"/>
            <w:bookmarkStart w:id="16" w:name="_Toc20317983"/>
            <w:bookmarkStart w:id="17" w:name="_Toc29673146"/>
            <w:r>
              <w:rPr>
                <w:color w:val="FF0000"/>
                <w:sz w:val="22"/>
                <w:szCs w:val="22"/>
                <w:lang w:eastAsia="zh-CN" w:bidi="ar"/>
              </w:rPr>
              <w:lastRenderedPageBreak/>
              <w:t>*** Unchanged parts are omitted ***</w:t>
            </w:r>
          </w:p>
          <w:p w:rsidR="00022070" w:rsidRDefault="00C07082">
            <w:pPr>
              <w:pStyle w:val="3"/>
              <w:numPr>
                <w:ilvl w:val="2"/>
                <w:numId w:val="0"/>
              </w:numPr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5.1.4</w:t>
            </w:r>
            <w:r>
              <w:rPr>
                <w:color w:val="000000"/>
                <w:lang w:val="en-US"/>
              </w:rPr>
              <w:tab/>
              <w:t>PDSCH resource mapping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:rsidR="00022070" w:rsidRDefault="00C07082">
            <w:pPr>
              <w:spacing w:before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 w:bidi="ar"/>
              </w:rPr>
              <w:t xml:space="preserve">When receiving the PDSCH </w:t>
            </w:r>
            <w:r>
              <w:rPr>
                <w:color w:val="000000"/>
                <w:kern w:val="2"/>
                <w:lang w:eastAsia="zh-CN" w:bidi="ar"/>
              </w:rPr>
              <w:t>scheduled with SI-RNTI and the system information indicator in DCI is set to 0</w:t>
            </w:r>
            <w:r>
              <w:rPr>
                <w:kern w:val="2"/>
                <w:lang w:eastAsia="zh-CN" w:bidi="ar"/>
              </w:rPr>
              <w:t>, the UE shall assume that no SS/PBCH block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after puncturing if applicable,</w:t>
            </w:r>
            <w:r>
              <w:rPr>
                <w:kern w:val="2"/>
                <w:lang w:eastAsia="zh-CN" w:bidi="ar"/>
              </w:rPr>
              <w:t xml:space="preserve"> is transmitted in REs used by the UE </w:t>
            </w:r>
            <w:bookmarkStart w:id="18" w:name="OLE_LINK3"/>
            <w:bookmarkStart w:id="19" w:name="OLE_LINK4"/>
            <w:r>
              <w:rPr>
                <w:kern w:val="2"/>
                <w:lang w:eastAsia="zh-CN" w:bidi="ar"/>
              </w:rPr>
              <w:t>for a reception of the PDSCH</w:t>
            </w:r>
            <w:bookmarkEnd w:id="18"/>
            <w:bookmarkEnd w:id="19"/>
            <w:r>
              <w:rPr>
                <w:kern w:val="2"/>
                <w:lang w:eastAsia="zh-CN" w:bidi="ar"/>
              </w:rPr>
              <w:t>.</w:t>
            </w:r>
          </w:p>
          <w:p w:rsidR="00022070" w:rsidRDefault="00C07082">
            <w:pPr>
              <w:spacing w:before="0"/>
              <w:jc w:val="left"/>
              <w:rPr>
                <w:kern w:val="2"/>
                <w:lang w:eastAsia="zh-CN" w:bidi="ar"/>
              </w:rPr>
            </w:pPr>
            <w:r>
              <w:rPr>
                <w:kern w:val="2"/>
                <w:lang w:eastAsia="zh-CN" w:bidi="ar"/>
              </w:rPr>
              <w:t xml:space="preserve">When receiving the PDSCH </w:t>
            </w:r>
            <w:r>
              <w:rPr>
                <w:color w:val="000000"/>
                <w:kern w:val="2"/>
                <w:lang w:eastAsia="zh-CN" w:bidi="ar"/>
              </w:rPr>
              <w:t xml:space="preserve">scheduled with SI-RNTI and the system information indicator in DCI is set to 1, RA-RNTI, </w:t>
            </w:r>
            <w:r>
              <w:rPr>
                <w:color w:val="000000"/>
                <w:lang w:eastAsia="zh-CN" w:bidi="ar"/>
              </w:rPr>
              <w:t>MSGB-RNTI</w:t>
            </w:r>
            <w:r>
              <w:rPr>
                <w:rStyle w:val="aff"/>
                <w:lang w:eastAsia="zh-CN" w:bidi="ar"/>
              </w:rPr>
              <w:t xml:space="preserve">, </w:t>
            </w:r>
            <w:r>
              <w:rPr>
                <w:color w:val="000000"/>
                <w:kern w:val="2"/>
                <w:lang w:eastAsia="zh-CN" w:bidi="ar"/>
              </w:rPr>
              <w:t>P-RNTI or TC-RNTI</w:t>
            </w:r>
            <w:r>
              <w:rPr>
                <w:kern w:val="2"/>
                <w:lang w:eastAsia="zh-CN" w:bidi="ar"/>
              </w:rPr>
              <w:t xml:space="preserve">, the UE assumes SS/PBCH block transmission according to </w:t>
            </w:r>
            <w:proofErr w:type="spellStart"/>
            <w:r>
              <w:rPr>
                <w:i/>
                <w:color w:val="000000"/>
                <w:kern w:val="2"/>
                <w:lang w:eastAsia="zh-CN" w:bidi="ar"/>
              </w:rPr>
              <w:t>ssb-PositionsInBurst</w:t>
            </w:r>
            <w:proofErr w:type="spellEnd"/>
            <w:r>
              <w:rPr>
                <w:kern w:val="2"/>
                <w:lang w:eastAsia="zh-CN" w:bidi="ar"/>
              </w:rPr>
              <w:t>, and if the PDSCH resource allocation overlaps with PRBs containing SS/PBCH block</w:t>
            </w:r>
            <w:r>
              <w:rPr>
                <w:rFonts w:hint="eastAsia"/>
                <w:kern w:val="2"/>
                <w:lang w:eastAsia="zh-CN" w:bidi="ar"/>
              </w:rPr>
              <w:t xml:space="preserve"> </w:t>
            </w:r>
            <w:r>
              <w:rPr>
                <w:kern w:val="2"/>
                <w:lang w:eastAsia="zh-CN" w:bidi="ar"/>
              </w:rPr>
              <w:t xml:space="preserve">transmission resources, or SS/PBCH block </w:t>
            </w:r>
            <w:r>
              <w:rPr>
                <w:rFonts w:hint="eastAsia"/>
                <w:kern w:val="2"/>
                <w:lang w:eastAsia="zh-CN" w:bidi="ar"/>
              </w:rPr>
              <w:t xml:space="preserve">transmission resource </w:t>
            </w:r>
            <w:r>
              <w:rPr>
                <w:kern w:val="2"/>
                <w:lang w:eastAsia="zh-CN" w:bidi="ar"/>
              </w:rPr>
              <w:t>after puncturing if applicable</w:t>
            </w:r>
            <w:r>
              <w:rPr>
                <w:rFonts w:hint="eastAsia"/>
                <w:kern w:val="2"/>
                <w:lang w:eastAsia="zh-CN" w:bidi="ar"/>
              </w:rPr>
              <w:t>,</w:t>
            </w:r>
            <w:r>
              <w:rPr>
                <w:kern w:val="2"/>
                <w:lang w:eastAsia="zh-CN" w:bidi="ar"/>
              </w:rPr>
              <w:t xml:space="preserve"> the UE shall assume that the PRBs containing SS/PBCH block transmission resources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transmission resource after puncturing if applicable</w:t>
            </w:r>
            <w:r>
              <w:rPr>
                <w:rFonts w:hint="eastAsia"/>
                <w:kern w:val="2"/>
                <w:lang w:eastAsia="zh-CN" w:bidi="ar"/>
              </w:rPr>
              <w:t>,</w:t>
            </w:r>
            <w:r>
              <w:rPr>
                <w:kern w:val="2"/>
                <w:lang w:eastAsia="zh-CN" w:bidi="ar"/>
              </w:rPr>
              <w:t xml:space="preserve"> are not available for PDSCH in the OFDM symbols where SS/PBCH block is transmitted.</w:t>
            </w:r>
          </w:p>
          <w:p w:rsidR="00022070" w:rsidRDefault="00C07082">
            <w:pPr>
              <w:spacing w:before="0"/>
              <w:jc w:val="left"/>
            </w:pPr>
            <w:r>
              <w:rPr>
                <w:lang w:eastAsia="zh-CN" w:bidi="ar"/>
              </w:rPr>
              <w:t xml:space="preserve">A UE expects a configuration provided by </w:t>
            </w:r>
            <w:proofErr w:type="spellStart"/>
            <w:r>
              <w:rPr>
                <w:i/>
                <w:lang w:eastAsia="zh-CN" w:bidi="ar"/>
              </w:rPr>
              <w:t>ssb-PositionsInBurst</w:t>
            </w:r>
            <w:proofErr w:type="spellEnd"/>
            <w:r>
              <w:rPr>
                <w:lang w:eastAsia="zh-CN" w:bidi="ar"/>
              </w:rPr>
              <w:t xml:space="preserve"> in </w:t>
            </w:r>
            <w:proofErr w:type="spellStart"/>
            <w:r>
              <w:rPr>
                <w:i/>
                <w:lang w:eastAsia="zh-CN" w:bidi="ar"/>
              </w:rPr>
              <w:t>ServingCellConfigCommon</w:t>
            </w:r>
            <w:proofErr w:type="spellEnd"/>
            <w:r>
              <w:rPr>
                <w:lang w:eastAsia="zh-CN" w:bidi="ar"/>
              </w:rPr>
              <w:t xml:space="preserve"> to be same as a configuration provided by </w:t>
            </w:r>
            <w:proofErr w:type="spellStart"/>
            <w:r>
              <w:rPr>
                <w:i/>
                <w:lang w:eastAsia="zh-CN" w:bidi="ar"/>
              </w:rPr>
              <w:t>ssb-PositionsInBurst</w:t>
            </w:r>
            <w:proofErr w:type="spellEnd"/>
            <w:r>
              <w:rPr>
                <w:lang w:eastAsia="zh-CN" w:bidi="ar"/>
              </w:rPr>
              <w:t xml:space="preserve"> in </w:t>
            </w:r>
            <w:r>
              <w:rPr>
                <w:i/>
                <w:lang w:eastAsia="zh-CN" w:bidi="ar"/>
              </w:rPr>
              <w:t>SIB1</w:t>
            </w:r>
            <w:r>
              <w:rPr>
                <w:lang w:eastAsia="zh-CN" w:bidi="ar"/>
              </w:rPr>
              <w:t>.</w:t>
            </w:r>
          </w:p>
          <w:p w:rsidR="00022070" w:rsidRDefault="00C07082">
            <w:pPr>
              <w:jc w:val="left"/>
              <w:rPr>
                <w:kern w:val="2"/>
                <w:lang w:eastAsia="zh-CN" w:bidi="ar"/>
              </w:rPr>
            </w:pPr>
            <w:r>
              <w:rPr>
                <w:lang w:bidi="ar"/>
              </w:rPr>
              <w:t xml:space="preserve">When receiving PDSCH scheduled by PDCCH with CRC scrambled by C-RNTI, MCS-C-RNTI, CS-RNTI, G-RNTI, G-CS-RNTI, MCCH-RNTI or PDSCHs with SPS, the REs corresponding to the configured or dynamically indicated resources in Clauses 5.1.4.1, 5.1.4.2 are not available for PDSCH. Furthermore, the UE assumes SS/PBCH block transmission according to </w:t>
            </w:r>
            <w:proofErr w:type="spellStart"/>
            <w:r>
              <w:rPr>
                <w:i/>
                <w:lang w:bidi="ar"/>
              </w:rPr>
              <w:t>ssb-PositionsInBurst</w:t>
            </w:r>
            <w:proofErr w:type="spellEnd"/>
            <w:r>
              <w:rPr>
                <w:lang w:bidi="ar"/>
              </w:rPr>
              <w:t xml:space="preserve"> if the PDSCH resource allocation overlaps with PRBs containing SS/PBCH block transmission resources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transmission resource after puncturing if applicable</w:t>
            </w:r>
            <w:r>
              <w:rPr>
                <w:rFonts w:hint="eastAsia"/>
                <w:kern w:val="2"/>
                <w:lang w:eastAsia="zh-CN" w:bidi="ar"/>
              </w:rPr>
              <w:t>,</w:t>
            </w:r>
            <w:r>
              <w:rPr>
                <w:lang w:bidi="ar"/>
              </w:rPr>
              <w:t xml:space="preserve"> and the UE shall assume that the PRBs containing SS/PBCH block transmission resources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transmission resource after puncturing if applicable</w:t>
            </w:r>
            <w:r>
              <w:rPr>
                <w:rFonts w:hint="eastAsia"/>
                <w:kern w:val="2"/>
                <w:lang w:eastAsia="zh-CN" w:bidi="ar"/>
              </w:rPr>
              <w:t>,</w:t>
            </w:r>
            <w:r>
              <w:rPr>
                <w:lang w:bidi="ar"/>
              </w:rPr>
              <w:t xml:space="preserve"> are not </w:t>
            </w:r>
            <w:bookmarkStart w:id="20" w:name="OLE_LINK7"/>
            <w:r>
              <w:rPr>
                <w:lang w:bidi="ar"/>
              </w:rPr>
              <w:t xml:space="preserve">available </w:t>
            </w:r>
            <w:bookmarkEnd w:id="20"/>
            <w:r>
              <w:rPr>
                <w:lang w:bidi="ar"/>
              </w:rPr>
              <w:t>for PDSCH in the OFDM symbols where SS/PBCH block associated with the same PCI is transmitted.</w:t>
            </w:r>
          </w:p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</w:tc>
      </w:tr>
    </w:tbl>
    <w:p w:rsidR="00022070" w:rsidRDefault="00C07082">
      <w:pPr>
        <w:widowControl w:val="0"/>
        <w:overflowPunct/>
        <w:autoSpaceDE/>
        <w:adjustRightInd/>
        <w:snapToGrid w:val="0"/>
        <w:spacing w:beforeLines="50" w:before="120"/>
        <w:rPr>
          <w:lang w:eastAsia="zh-CN" w:bidi="ar"/>
        </w:rPr>
      </w:pPr>
      <w:r>
        <w:rPr>
          <w:rFonts w:hint="eastAsia"/>
          <w:lang w:eastAsia="zh-CN" w:bidi="ar"/>
        </w:rPr>
        <w:t xml:space="preserve">Similarly, </w:t>
      </w:r>
      <w:r>
        <w:rPr>
          <w:kern w:val="2"/>
          <w:lang w:eastAsia="ko" w:bidi="ar"/>
        </w:rPr>
        <w:t>the UE shall not expect to receive DM-RS in resource elements that overlap with those of the SS/PBCH block</w:t>
      </w:r>
      <w:r>
        <w:rPr>
          <w:rFonts w:hint="eastAsia"/>
          <w:lang w:eastAsia="zh-CN" w:bidi="ar"/>
        </w:rPr>
        <w:t xml:space="preserve">. </w:t>
      </w:r>
      <w:r w:rsidR="007659F6">
        <w:rPr>
          <w:lang w:eastAsia="zh-CN" w:bidi="ar"/>
        </w:rPr>
        <w:t>It</w:t>
      </w:r>
      <w:r w:rsidR="007659F6">
        <w:rPr>
          <w:rFonts w:hint="eastAsia"/>
          <w:lang w:eastAsia="zh-CN" w:bidi="ar"/>
        </w:rPr>
        <w:t xml:space="preserve"> </w:t>
      </w:r>
      <w:r>
        <w:rPr>
          <w:rFonts w:hint="eastAsia"/>
          <w:lang w:eastAsia="zh-CN" w:bidi="ar"/>
        </w:rPr>
        <w:t xml:space="preserve">also needs a clarification on the relationship between DMRS resource and punctured SSB for dedicated spectrum. Therefore, the following text proposal is proposed. </w:t>
      </w:r>
    </w:p>
    <w:p w:rsidR="00022070" w:rsidRDefault="00C07082">
      <w:pPr>
        <w:rPr>
          <w:i/>
          <w:iCs/>
          <w:lang w:eastAsia="zh-CN"/>
        </w:rPr>
      </w:pPr>
      <w:bookmarkStart w:id="21" w:name="OLE_LINK2"/>
      <w:r>
        <w:rPr>
          <w:rFonts w:hint="eastAsia"/>
          <w:b/>
          <w:bCs/>
          <w:i/>
          <w:iCs/>
          <w:lang w:eastAsia="zh-CN"/>
        </w:rPr>
        <w:t xml:space="preserve">Proposal </w:t>
      </w:r>
      <w:r w:rsidR="00A33141">
        <w:rPr>
          <w:b/>
          <w:bCs/>
          <w:i/>
          <w:iCs/>
          <w:lang w:eastAsia="zh-CN"/>
        </w:rPr>
        <w:t>2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szCs w:val="21"/>
          <w:lang w:val="en-GB"/>
        </w:rPr>
        <w:t xml:space="preserve">Adopt the following TP for </w:t>
      </w:r>
      <w:r>
        <w:rPr>
          <w:i/>
          <w:szCs w:val="21"/>
        </w:rPr>
        <w:t xml:space="preserve">Clause </w:t>
      </w:r>
      <w:r>
        <w:rPr>
          <w:rFonts w:hint="eastAsia"/>
          <w:i/>
          <w:szCs w:val="21"/>
          <w:lang w:eastAsia="zh-CN"/>
        </w:rPr>
        <w:t>5.1.6.2</w:t>
      </w:r>
      <w:r>
        <w:rPr>
          <w:i/>
          <w:szCs w:val="21"/>
          <w:lang w:val="en-GB"/>
        </w:rPr>
        <w:t xml:space="preserve"> of TS38.21</w:t>
      </w:r>
      <w:r>
        <w:rPr>
          <w:rFonts w:hint="eastAsia"/>
          <w:i/>
          <w:szCs w:val="21"/>
          <w:lang w:eastAsia="zh-CN"/>
        </w:rPr>
        <w:t>4 [</w:t>
      </w:r>
      <w:r w:rsidR="00BD6C4E">
        <w:rPr>
          <w:i/>
          <w:szCs w:val="21"/>
          <w:lang w:eastAsia="zh-CN"/>
        </w:rPr>
        <w:t>2</w:t>
      </w:r>
      <w:r>
        <w:rPr>
          <w:rFonts w:hint="eastAsia"/>
          <w:i/>
          <w:szCs w:val="21"/>
          <w:lang w:eastAsia="zh-CN"/>
        </w:rPr>
        <w:t>]</w:t>
      </w:r>
      <w:r>
        <w:rPr>
          <w:i/>
          <w:szCs w:val="21"/>
          <w:lang w:val="en-GB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2070">
        <w:tc>
          <w:tcPr>
            <w:tcW w:w="9854" w:type="dxa"/>
          </w:tcPr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color w:val="000000"/>
              </w:rPr>
            </w:pPr>
            <w:bookmarkStart w:id="22" w:name="OLE_LINK5"/>
            <w:bookmarkStart w:id="23" w:name="_Toc114223811"/>
            <w:bookmarkStart w:id="24" w:name="_Toc45810564"/>
            <w:bookmarkStart w:id="25" w:name="_Toc11352102"/>
            <w:bookmarkStart w:id="26" w:name="_Toc20317992"/>
            <w:bookmarkStart w:id="27" w:name="_Toc27299890"/>
            <w:bookmarkStart w:id="28" w:name="_Toc36645519"/>
            <w:bookmarkStart w:id="29" w:name="_Toc29674289"/>
            <w:bookmarkStart w:id="30" w:name="_Toc29673296"/>
            <w:bookmarkStart w:id="31" w:name="_Toc29673155"/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  <w:bookmarkEnd w:id="22"/>
          <w:p w:rsidR="00022070" w:rsidRDefault="00C07082">
            <w:pPr>
              <w:pStyle w:val="4"/>
              <w:numPr>
                <w:ilvl w:val="3"/>
                <w:numId w:val="0"/>
              </w:numPr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5.1.6.2</w:t>
            </w:r>
            <w:r>
              <w:rPr>
                <w:color w:val="000000"/>
                <w:lang w:val="en-US"/>
              </w:rPr>
              <w:tab/>
              <w:t>DM-RS reception procedure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:rsidR="00022070" w:rsidRDefault="00C07082">
            <w:pPr>
              <w:spacing w:before="0"/>
              <w:jc w:val="left"/>
              <w:rPr>
                <w:kern w:val="2"/>
                <w:lang w:eastAsia="ko"/>
              </w:rPr>
            </w:pPr>
            <w:r>
              <w:rPr>
                <w:kern w:val="2"/>
                <w:lang w:eastAsia="ko" w:bidi="ar"/>
              </w:rPr>
              <w:t>If the UE receives the DM-RS for PDSCH and an SS/PBCH block associated with the same PCI in the same OFDM symbol(s), then the UE may assume that the DM-RS and SS/PBCH block are quasi co-located with '</w:t>
            </w:r>
            <w:proofErr w:type="spellStart"/>
            <w:r>
              <w:rPr>
                <w:kern w:val="2"/>
                <w:lang w:eastAsia="ko" w:bidi="ar"/>
              </w:rPr>
              <w:t>typeD</w:t>
            </w:r>
            <w:proofErr w:type="spellEnd"/>
            <w:r>
              <w:rPr>
                <w:kern w:val="2"/>
                <w:lang w:eastAsia="ko" w:bidi="ar"/>
              </w:rPr>
              <w:t>', if '</w:t>
            </w:r>
            <w:proofErr w:type="spellStart"/>
            <w:r>
              <w:rPr>
                <w:kern w:val="2"/>
                <w:lang w:eastAsia="ko" w:bidi="ar"/>
              </w:rPr>
              <w:t>typeD</w:t>
            </w:r>
            <w:proofErr w:type="spellEnd"/>
            <w:r>
              <w:rPr>
                <w:kern w:val="2"/>
                <w:lang w:eastAsia="ko" w:bidi="ar"/>
              </w:rPr>
              <w:t>' is applicable. Furthermore, the UE shall not expect to receive DM-RS in resource elements that overlap with those of the SS/PBCH block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after puncturing if applicable,</w:t>
            </w:r>
            <w:r>
              <w:rPr>
                <w:rFonts w:eastAsia="MS Mincho"/>
                <w:lang w:eastAsia="zh-CN" w:bidi="ar"/>
              </w:rPr>
              <w:t xml:space="preserve"> </w:t>
            </w:r>
            <w:r>
              <w:rPr>
                <w:kern w:val="2"/>
                <w:lang w:eastAsia="ko" w:bidi="ar"/>
              </w:rPr>
              <w:t xml:space="preserve">associated with the same PCI as the DM-RS, and the UE can expect that the same or different subcarrier spacing is configured for the DM-RS and SS/PBCH block in a CC except for the case of 240 kHz where only different subcarrier spacing is supported. </w:t>
            </w:r>
            <w:r>
              <w:rPr>
                <w:kern w:val="2"/>
                <w:lang w:eastAsia="zh-CN" w:bidi="ar"/>
              </w:rPr>
              <w:t>A DM-RS for PDSCH is said to be associated with an additional PCI if the indicated TCI state for the PDSCH is associated with the additional PCI, otherwise a DM-RS for PDSCH is associated with serving cell PCI.</w:t>
            </w:r>
          </w:p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i/>
                <w:iCs/>
                <w:lang w:eastAsia="zh-CN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</w:tc>
      </w:tr>
    </w:tbl>
    <w:bookmarkEnd w:id="21"/>
    <w:p w:rsidR="00022070" w:rsidRDefault="00C07082">
      <w:pPr>
        <w:pStyle w:val="1"/>
        <w:rPr>
          <w:b/>
          <w:bCs/>
          <w:u w:val="single"/>
          <w:lang w:eastAsia="zh-CN" w:bidi="ar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022070" w:rsidRDefault="00C07082">
      <w:pPr>
        <w:jc w:val="center"/>
        <w:rPr>
          <w:i/>
          <w:iCs/>
          <w:lang w:eastAsia="zh-CN"/>
        </w:rPr>
      </w:pPr>
      <w:r>
        <w:rPr>
          <w:rFonts w:eastAsiaTheme="minorEastAsia"/>
          <w:b/>
          <w:bCs/>
          <w:kern w:val="2"/>
          <w:u w:val="single"/>
          <w:lang w:eastAsia="zh-CN"/>
        </w:rPr>
        <w:t>TPs for PDSCH resource mapping and DMRS reception</w:t>
      </w:r>
    </w:p>
    <w:p w:rsidR="00022070" w:rsidRDefault="00C07082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lastRenderedPageBreak/>
        <w:t xml:space="preserve">Proposal </w:t>
      </w:r>
      <w:r w:rsidR="007659F6">
        <w:rPr>
          <w:b/>
          <w:bCs/>
          <w:i/>
          <w:iCs/>
          <w:lang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szCs w:val="21"/>
          <w:lang w:val="en-GB"/>
        </w:rPr>
        <w:t xml:space="preserve">Adopt the following TP for </w:t>
      </w:r>
      <w:r>
        <w:rPr>
          <w:i/>
          <w:szCs w:val="21"/>
        </w:rPr>
        <w:t xml:space="preserve">Clause </w:t>
      </w:r>
      <w:r>
        <w:rPr>
          <w:rFonts w:hint="eastAsia"/>
          <w:i/>
          <w:szCs w:val="21"/>
          <w:lang w:eastAsia="zh-CN"/>
        </w:rPr>
        <w:t>5.1.4</w:t>
      </w:r>
      <w:r>
        <w:rPr>
          <w:i/>
          <w:szCs w:val="21"/>
          <w:lang w:val="en-GB"/>
        </w:rPr>
        <w:t xml:space="preserve"> of TS38.21</w:t>
      </w:r>
      <w:r>
        <w:rPr>
          <w:rFonts w:hint="eastAsia"/>
          <w:i/>
          <w:szCs w:val="21"/>
          <w:lang w:eastAsia="zh-CN"/>
        </w:rPr>
        <w:t>4 [</w:t>
      </w:r>
      <w:r w:rsidR="00BD6C4E">
        <w:rPr>
          <w:i/>
          <w:szCs w:val="21"/>
          <w:lang w:eastAsia="zh-CN"/>
        </w:rPr>
        <w:t>2</w:t>
      </w:r>
      <w:r>
        <w:rPr>
          <w:rFonts w:hint="eastAsia"/>
          <w:i/>
          <w:szCs w:val="21"/>
          <w:lang w:eastAsia="zh-CN"/>
        </w:rPr>
        <w:t>]</w:t>
      </w:r>
      <w:r>
        <w:rPr>
          <w:i/>
          <w:szCs w:val="21"/>
          <w:lang w:val="en-GB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2070">
        <w:tc>
          <w:tcPr>
            <w:tcW w:w="9854" w:type="dxa"/>
          </w:tcPr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color w:val="000000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  <w:p w:rsidR="00022070" w:rsidRDefault="00C07082">
            <w:pPr>
              <w:pStyle w:val="3"/>
              <w:numPr>
                <w:ilvl w:val="2"/>
                <w:numId w:val="0"/>
              </w:numPr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5.1.4</w:t>
            </w:r>
            <w:r>
              <w:rPr>
                <w:color w:val="000000"/>
                <w:lang w:val="en-US"/>
              </w:rPr>
              <w:tab/>
              <w:t>PDSCH resource mapping</w:t>
            </w:r>
          </w:p>
          <w:p w:rsidR="00022070" w:rsidRDefault="00C07082">
            <w:pPr>
              <w:spacing w:before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 w:bidi="ar"/>
              </w:rPr>
              <w:t xml:space="preserve">When receiving the PDSCH </w:t>
            </w:r>
            <w:r>
              <w:rPr>
                <w:color w:val="000000"/>
                <w:kern w:val="2"/>
                <w:lang w:eastAsia="zh-CN" w:bidi="ar"/>
              </w:rPr>
              <w:t>scheduled with SI-RNTI and the system information indicator in DCI is set to 0</w:t>
            </w:r>
            <w:r>
              <w:rPr>
                <w:kern w:val="2"/>
                <w:lang w:eastAsia="zh-CN" w:bidi="ar"/>
              </w:rPr>
              <w:t>, the UE shall assume that no SS/PBCH block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after puncturing if applicable,</w:t>
            </w:r>
            <w:r>
              <w:rPr>
                <w:kern w:val="2"/>
                <w:lang w:eastAsia="zh-CN" w:bidi="ar"/>
              </w:rPr>
              <w:t xml:space="preserve"> is transmitted in REs used by the UE for a reception of the PDSCH.</w:t>
            </w:r>
          </w:p>
          <w:p w:rsidR="00022070" w:rsidRDefault="00C07082">
            <w:pPr>
              <w:spacing w:before="0"/>
              <w:jc w:val="left"/>
              <w:rPr>
                <w:kern w:val="2"/>
                <w:lang w:eastAsia="zh-CN" w:bidi="ar"/>
              </w:rPr>
            </w:pPr>
            <w:r>
              <w:rPr>
                <w:kern w:val="2"/>
                <w:lang w:eastAsia="zh-CN" w:bidi="ar"/>
              </w:rPr>
              <w:t xml:space="preserve">When receiving the PDSCH </w:t>
            </w:r>
            <w:r>
              <w:rPr>
                <w:color w:val="000000"/>
                <w:kern w:val="2"/>
                <w:lang w:eastAsia="zh-CN" w:bidi="ar"/>
              </w:rPr>
              <w:t xml:space="preserve">scheduled with SI-RNTI and the system information indicator in DCI is set to 1, RA-RNTI, </w:t>
            </w:r>
            <w:r>
              <w:rPr>
                <w:color w:val="000000"/>
                <w:lang w:eastAsia="zh-CN" w:bidi="ar"/>
              </w:rPr>
              <w:t>MSGB-RNTI</w:t>
            </w:r>
            <w:r>
              <w:rPr>
                <w:rStyle w:val="aff"/>
                <w:lang w:eastAsia="zh-CN" w:bidi="ar"/>
              </w:rPr>
              <w:t xml:space="preserve">, </w:t>
            </w:r>
            <w:r>
              <w:rPr>
                <w:color w:val="000000"/>
                <w:kern w:val="2"/>
                <w:lang w:eastAsia="zh-CN" w:bidi="ar"/>
              </w:rPr>
              <w:t>P-RNTI or TC-RNTI</w:t>
            </w:r>
            <w:r>
              <w:rPr>
                <w:kern w:val="2"/>
                <w:lang w:eastAsia="zh-CN" w:bidi="ar"/>
              </w:rPr>
              <w:t xml:space="preserve">, the UE assumes SS/PBCH block transmission according to </w:t>
            </w:r>
            <w:proofErr w:type="spellStart"/>
            <w:r>
              <w:rPr>
                <w:i/>
                <w:color w:val="000000"/>
                <w:kern w:val="2"/>
                <w:lang w:eastAsia="zh-CN" w:bidi="ar"/>
              </w:rPr>
              <w:t>ssb-PositionsInBurst</w:t>
            </w:r>
            <w:proofErr w:type="spellEnd"/>
            <w:r>
              <w:rPr>
                <w:kern w:val="2"/>
                <w:lang w:eastAsia="zh-CN" w:bidi="ar"/>
              </w:rPr>
              <w:t>, and if the PDSCH resource allocation overlaps with PRBs containing SS/PBCH block</w:t>
            </w:r>
            <w:r>
              <w:rPr>
                <w:rFonts w:hint="eastAsia"/>
                <w:kern w:val="2"/>
                <w:lang w:eastAsia="zh-CN" w:bidi="ar"/>
              </w:rPr>
              <w:t xml:space="preserve"> </w:t>
            </w:r>
            <w:r>
              <w:rPr>
                <w:kern w:val="2"/>
                <w:lang w:eastAsia="zh-CN" w:bidi="ar"/>
              </w:rPr>
              <w:t xml:space="preserve">transmission resources, or SS/PBCH block </w:t>
            </w:r>
            <w:r>
              <w:rPr>
                <w:rFonts w:hint="eastAsia"/>
                <w:kern w:val="2"/>
                <w:lang w:eastAsia="zh-CN" w:bidi="ar"/>
              </w:rPr>
              <w:t xml:space="preserve">transmission resource </w:t>
            </w:r>
            <w:r>
              <w:rPr>
                <w:kern w:val="2"/>
                <w:lang w:eastAsia="zh-CN" w:bidi="ar"/>
              </w:rPr>
              <w:t>after puncturing if applicable</w:t>
            </w:r>
            <w:r>
              <w:rPr>
                <w:rFonts w:hint="eastAsia"/>
                <w:kern w:val="2"/>
                <w:lang w:eastAsia="zh-CN" w:bidi="ar"/>
              </w:rPr>
              <w:t>,</w:t>
            </w:r>
            <w:r>
              <w:rPr>
                <w:kern w:val="2"/>
                <w:lang w:eastAsia="zh-CN" w:bidi="ar"/>
              </w:rPr>
              <w:t xml:space="preserve"> the UE shall assume that the PRBs containing SS/PBCH block transmission resources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transmission resource after puncturing if applicable</w:t>
            </w:r>
            <w:r>
              <w:rPr>
                <w:rFonts w:hint="eastAsia"/>
                <w:kern w:val="2"/>
                <w:lang w:eastAsia="zh-CN" w:bidi="ar"/>
              </w:rPr>
              <w:t>,</w:t>
            </w:r>
            <w:r>
              <w:rPr>
                <w:kern w:val="2"/>
                <w:lang w:eastAsia="zh-CN" w:bidi="ar"/>
              </w:rPr>
              <w:t xml:space="preserve"> are not available for PDSCH in the OFDM symbols where SS/PBCH block is transmitted.</w:t>
            </w:r>
          </w:p>
          <w:p w:rsidR="00022070" w:rsidRDefault="00C07082">
            <w:pPr>
              <w:spacing w:before="0"/>
              <w:jc w:val="left"/>
            </w:pPr>
            <w:r>
              <w:rPr>
                <w:lang w:eastAsia="zh-CN" w:bidi="ar"/>
              </w:rPr>
              <w:t xml:space="preserve">A UE expects a configuration provided by </w:t>
            </w:r>
            <w:proofErr w:type="spellStart"/>
            <w:r>
              <w:rPr>
                <w:i/>
                <w:lang w:eastAsia="zh-CN" w:bidi="ar"/>
              </w:rPr>
              <w:t>ssb-PositionsInBurst</w:t>
            </w:r>
            <w:proofErr w:type="spellEnd"/>
            <w:r>
              <w:rPr>
                <w:lang w:eastAsia="zh-CN" w:bidi="ar"/>
              </w:rPr>
              <w:t xml:space="preserve"> in </w:t>
            </w:r>
            <w:proofErr w:type="spellStart"/>
            <w:r>
              <w:rPr>
                <w:i/>
                <w:lang w:eastAsia="zh-CN" w:bidi="ar"/>
              </w:rPr>
              <w:t>ServingCellConfigCommon</w:t>
            </w:r>
            <w:proofErr w:type="spellEnd"/>
            <w:r>
              <w:rPr>
                <w:lang w:eastAsia="zh-CN" w:bidi="ar"/>
              </w:rPr>
              <w:t xml:space="preserve"> to be same as a configuration provided by </w:t>
            </w:r>
            <w:proofErr w:type="spellStart"/>
            <w:r>
              <w:rPr>
                <w:i/>
                <w:lang w:eastAsia="zh-CN" w:bidi="ar"/>
              </w:rPr>
              <w:t>ssb-PositionsInBurst</w:t>
            </w:r>
            <w:proofErr w:type="spellEnd"/>
            <w:r>
              <w:rPr>
                <w:lang w:eastAsia="zh-CN" w:bidi="ar"/>
              </w:rPr>
              <w:t xml:space="preserve"> in </w:t>
            </w:r>
            <w:r>
              <w:rPr>
                <w:i/>
                <w:lang w:eastAsia="zh-CN" w:bidi="ar"/>
              </w:rPr>
              <w:t>SIB1</w:t>
            </w:r>
            <w:r>
              <w:rPr>
                <w:lang w:eastAsia="zh-CN" w:bidi="ar"/>
              </w:rPr>
              <w:t>.</w:t>
            </w:r>
          </w:p>
          <w:p w:rsidR="00022070" w:rsidRDefault="00C07082">
            <w:pPr>
              <w:jc w:val="left"/>
              <w:rPr>
                <w:kern w:val="2"/>
                <w:lang w:eastAsia="zh-CN" w:bidi="ar"/>
              </w:rPr>
            </w:pPr>
            <w:r>
              <w:rPr>
                <w:lang w:bidi="ar"/>
              </w:rPr>
              <w:t xml:space="preserve">When receiving PDSCH scheduled by PDCCH with CRC scrambled by C-RNTI, MCS-C-RNTI, CS-RNTI, G-RNTI, G-CS-RNTI, MCCH-RNTI or PDSCHs with SPS, the REs corresponding to the configured or dynamically indicated resources in Clauses 5.1.4.1, 5.1.4.2 are not available for PDSCH. Furthermore, the UE assumes SS/PBCH block transmission according to </w:t>
            </w:r>
            <w:proofErr w:type="spellStart"/>
            <w:r>
              <w:rPr>
                <w:i/>
                <w:lang w:bidi="ar"/>
              </w:rPr>
              <w:t>ssb-PositionsInBurst</w:t>
            </w:r>
            <w:proofErr w:type="spellEnd"/>
            <w:r>
              <w:rPr>
                <w:lang w:bidi="ar"/>
              </w:rPr>
              <w:t xml:space="preserve"> if the PDSCH resource allocation overlaps with PRBs containing SS/PBCH block transmission resources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transmission resource after puncturing if applicable</w:t>
            </w:r>
            <w:r>
              <w:rPr>
                <w:rFonts w:hint="eastAsia"/>
                <w:kern w:val="2"/>
                <w:lang w:eastAsia="zh-CN" w:bidi="ar"/>
              </w:rPr>
              <w:t>,</w:t>
            </w:r>
            <w:r>
              <w:rPr>
                <w:lang w:bidi="ar"/>
              </w:rPr>
              <w:t xml:space="preserve"> and the UE shall assume that the PRBs containing SS/PBCH block transmission resources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transmission resource after puncturing if applicable</w:t>
            </w:r>
            <w:r>
              <w:rPr>
                <w:rFonts w:hint="eastAsia"/>
                <w:kern w:val="2"/>
                <w:lang w:eastAsia="zh-CN" w:bidi="ar"/>
              </w:rPr>
              <w:t>,</w:t>
            </w:r>
            <w:r>
              <w:rPr>
                <w:lang w:bidi="ar"/>
              </w:rPr>
              <w:t xml:space="preserve"> are not available for PDSCH in the OFDM symbols where SS/PBCH block associated with the same PCI is transmitted.</w:t>
            </w:r>
          </w:p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</w:tc>
      </w:tr>
    </w:tbl>
    <w:p w:rsidR="00022070" w:rsidRDefault="00C07082">
      <w:pPr>
        <w:spacing w:before="180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 w:rsidR="007659F6">
        <w:rPr>
          <w:b/>
          <w:bCs/>
          <w:i/>
          <w:iCs/>
          <w:lang w:eastAsia="zh-CN"/>
        </w:rPr>
        <w:t>2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szCs w:val="21"/>
          <w:lang w:val="en-GB"/>
        </w:rPr>
        <w:t xml:space="preserve">Adopt the following TP for </w:t>
      </w:r>
      <w:r>
        <w:rPr>
          <w:i/>
          <w:szCs w:val="21"/>
        </w:rPr>
        <w:t xml:space="preserve">Clause </w:t>
      </w:r>
      <w:r>
        <w:rPr>
          <w:rFonts w:hint="eastAsia"/>
          <w:i/>
          <w:szCs w:val="21"/>
          <w:lang w:eastAsia="zh-CN"/>
        </w:rPr>
        <w:t>5.1.6.2</w:t>
      </w:r>
      <w:r>
        <w:rPr>
          <w:i/>
          <w:szCs w:val="21"/>
          <w:lang w:val="en-GB"/>
        </w:rPr>
        <w:t xml:space="preserve"> of TS38.21</w:t>
      </w:r>
      <w:r>
        <w:rPr>
          <w:rFonts w:hint="eastAsia"/>
          <w:i/>
          <w:szCs w:val="21"/>
          <w:lang w:eastAsia="zh-CN"/>
        </w:rPr>
        <w:t>4 [</w:t>
      </w:r>
      <w:r w:rsidR="00BD6C4E">
        <w:rPr>
          <w:i/>
          <w:szCs w:val="21"/>
          <w:lang w:eastAsia="zh-CN"/>
        </w:rPr>
        <w:t>2</w:t>
      </w:r>
      <w:r>
        <w:rPr>
          <w:rFonts w:hint="eastAsia"/>
          <w:i/>
          <w:szCs w:val="21"/>
          <w:lang w:eastAsia="zh-CN"/>
        </w:rPr>
        <w:t>]</w:t>
      </w:r>
      <w:r>
        <w:rPr>
          <w:i/>
          <w:szCs w:val="21"/>
          <w:lang w:val="en-GB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2070">
        <w:tc>
          <w:tcPr>
            <w:tcW w:w="9854" w:type="dxa"/>
          </w:tcPr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color w:val="000000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  <w:p w:rsidR="00022070" w:rsidRDefault="00C07082">
            <w:pPr>
              <w:pStyle w:val="4"/>
              <w:numPr>
                <w:ilvl w:val="3"/>
                <w:numId w:val="0"/>
              </w:numPr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5.1.6.2</w:t>
            </w:r>
            <w:r>
              <w:rPr>
                <w:color w:val="000000"/>
                <w:lang w:val="en-US"/>
              </w:rPr>
              <w:tab/>
              <w:t>DM-RS reception procedure</w:t>
            </w:r>
          </w:p>
          <w:p w:rsidR="00022070" w:rsidRDefault="00C07082">
            <w:pPr>
              <w:spacing w:before="0"/>
              <w:jc w:val="left"/>
              <w:rPr>
                <w:kern w:val="2"/>
                <w:lang w:eastAsia="ko"/>
              </w:rPr>
            </w:pPr>
            <w:r>
              <w:rPr>
                <w:kern w:val="2"/>
                <w:lang w:eastAsia="ko" w:bidi="ar"/>
              </w:rPr>
              <w:t>If the UE receives the DM-RS for PDSCH and an SS/PBCH block associated with the same PCI in the same OFDM symbol(s), then the UE may assume that the DM-RS and SS/PBCH block are quasi co-located with '</w:t>
            </w:r>
            <w:proofErr w:type="spellStart"/>
            <w:r>
              <w:rPr>
                <w:kern w:val="2"/>
                <w:lang w:eastAsia="ko" w:bidi="ar"/>
              </w:rPr>
              <w:t>typeD</w:t>
            </w:r>
            <w:proofErr w:type="spellEnd"/>
            <w:r>
              <w:rPr>
                <w:kern w:val="2"/>
                <w:lang w:eastAsia="ko" w:bidi="ar"/>
              </w:rPr>
              <w:t>', if '</w:t>
            </w:r>
            <w:proofErr w:type="spellStart"/>
            <w:r>
              <w:rPr>
                <w:kern w:val="2"/>
                <w:lang w:eastAsia="ko" w:bidi="ar"/>
              </w:rPr>
              <w:t>typeD</w:t>
            </w:r>
            <w:proofErr w:type="spellEnd"/>
            <w:r>
              <w:rPr>
                <w:kern w:val="2"/>
                <w:lang w:eastAsia="ko" w:bidi="ar"/>
              </w:rPr>
              <w:t>' is applicable. Furthermore, the UE shall not expect to receive DM-RS in resource elements that overlap with those of the SS/PBCH block</w:t>
            </w:r>
            <w:r>
              <w:rPr>
                <w:rFonts w:hint="eastAsia"/>
                <w:color w:val="ED7D31" w:themeColor="accent2"/>
                <w:kern w:val="2"/>
                <w:u w:val="single"/>
                <w:lang w:eastAsia="zh-CN" w:bidi="ar"/>
              </w:rPr>
              <w:t>, or SS/PBCH block after puncturing if applicable,</w:t>
            </w:r>
            <w:r>
              <w:rPr>
                <w:rFonts w:eastAsia="MS Mincho"/>
                <w:lang w:eastAsia="zh-CN" w:bidi="ar"/>
              </w:rPr>
              <w:t xml:space="preserve"> </w:t>
            </w:r>
            <w:r>
              <w:rPr>
                <w:kern w:val="2"/>
                <w:lang w:eastAsia="ko" w:bidi="ar"/>
              </w:rPr>
              <w:t xml:space="preserve">associated with the same PCI as the DM-RS, and the UE can expect that the same or different subcarrier spacing is configured for the DM-RS and SS/PBCH block in a CC except for the case of 240 kHz where only different subcarrier spacing is supported. </w:t>
            </w:r>
            <w:r>
              <w:rPr>
                <w:kern w:val="2"/>
                <w:lang w:eastAsia="zh-CN" w:bidi="ar"/>
              </w:rPr>
              <w:t>A DM-RS for PDSCH is said to be associated with an additional PCI if the indicated TCI state for the PDSCH is associated with the additional PCI, otherwise a DM-RS for PDSCH is associated with serving cell PCI.</w:t>
            </w:r>
          </w:p>
          <w:p w:rsidR="00022070" w:rsidRDefault="00C07082">
            <w:pPr>
              <w:keepNext/>
              <w:keepLines/>
              <w:snapToGrid w:val="0"/>
              <w:spacing w:before="180" w:after="120"/>
              <w:ind w:left="1135" w:hanging="1135"/>
              <w:jc w:val="center"/>
              <w:outlineLvl w:val="1"/>
              <w:rPr>
                <w:i/>
                <w:iCs/>
                <w:lang w:eastAsia="zh-CN"/>
              </w:rPr>
            </w:pPr>
            <w:r>
              <w:rPr>
                <w:color w:val="FF0000"/>
                <w:sz w:val="22"/>
                <w:szCs w:val="22"/>
                <w:lang w:eastAsia="zh-CN" w:bidi="ar"/>
              </w:rPr>
              <w:t>*** Unchanged parts are omitted ***</w:t>
            </w:r>
          </w:p>
        </w:tc>
      </w:tr>
    </w:tbl>
    <w:p w:rsidR="00022070" w:rsidRDefault="00C07082">
      <w:pPr>
        <w:pStyle w:val="1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 Reference</w:t>
      </w:r>
    </w:p>
    <w:p w:rsidR="00834650" w:rsidRPr="002731F7" w:rsidRDefault="00C07082">
      <w:pPr>
        <w:pStyle w:val="af7"/>
        <w:widowControl w:val="0"/>
        <w:numPr>
          <w:ilvl w:val="0"/>
          <w:numId w:val="11"/>
        </w:numPr>
        <w:snapToGrid w:val="0"/>
        <w:spacing w:before="0" w:beforeAutospacing="0" w:after="60" w:afterAutospacing="0"/>
        <w:rPr>
          <w:kern w:val="2"/>
          <w:sz w:val="20"/>
          <w:szCs w:val="20"/>
          <w:lang w:eastAsia="zh-CN" w:bidi="ar"/>
        </w:rPr>
      </w:pPr>
      <w:r w:rsidRPr="002731F7">
        <w:rPr>
          <w:kern w:val="2"/>
          <w:sz w:val="20"/>
          <w:szCs w:val="20"/>
          <w:lang w:eastAsia="zh-CN" w:bidi="ar"/>
        </w:rPr>
        <w:t>R1-2310755, draft CR for 38.211, “Corrections to NR support for dedicated spectrum less than 5MHz for FR1”, Ericsson.</w:t>
      </w:r>
    </w:p>
    <w:p w:rsidR="00022070" w:rsidRPr="002731F7" w:rsidRDefault="00C07082" w:rsidP="00405692">
      <w:pPr>
        <w:pStyle w:val="af7"/>
        <w:widowControl w:val="0"/>
        <w:numPr>
          <w:ilvl w:val="0"/>
          <w:numId w:val="11"/>
        </w:numPr>
        <w:snapToGrid w:val="0"/>
        <w:spacing w:before="0" w:beforeAutospacing="0" w:after="60" w:afterAutospacing="0"/>
        <w:rPr>
          <w:sz w:val="20"/>
          <w:szCs w:val="20"/>
          <w:lang w:eastAsia="zh-CN"/>
        </w:rPr>
      </w:pPr>
      <w:r w:rsidRPr="002731F7">
        <w:rPr>
          <w:kern w:val="2"/>
          <w:sz w:val="20"/>
          <w:szCs w:val="20"/>
          <w:lang w:eastAsia="zh-CN" w:bidi="ar"/>
        </w:rPr>
        <w:t>3GPP TS 38.214, “Physical layer procedures for data_v18.0.0”, 2023-09.</w:t>
      </w:r>
      <w:bookmarkEnd w:id="2"/>
      <w:bookmarkEnd w:id="3"/>
    </w:p>
    <w:sectPr w:rsidR="00022070" w:rsidRPr="002731F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487" w:rsidRDefault="004A5487">
      <w:pPr>
        <w:spacing w:after="0"/>
      </w:pPr>
      <w:r>
        <w:separator/>
      </w:r>
    </w:p>
  </w:endnote>
  <w:endnote w:type="continuationSeparator" w:id="0">
    <w:p w:rsidR="004A5487" w:rsidRDefault="004A5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070" w:rsidRDefault="00C07082">
    <w:pPr>
      <w:pStyle w:val="af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022070" w:rsidRDefault="0002207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070" w:rsidRDefault="00C07082">
    <w:pPr>
      <w:pStyle w:val="af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9B0D53">
      <w:rPr>
        <w:rStyle w:val="afb"/>
        <w:noProof/>
      </w:rPr>
      <w:t>3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 w:rsidR="009B0D53">
      <w:rPr>
        <w:rStyle w:val="afb"/>
        <w:noProof/>
      </w:rPr>
      <w:t>3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487" w:rsidRDefault="004A5487">
      <w:pPr>
        <w:spacing w:after="0"/>
      </w:pPr>
      <w:r>
        <w:separator/>
      </w:r>
    </w:p>
  </w:footnote>
  <w:footnote w:type="continuationSeparator" w:id="0">
    <w:p w:rsidR="004A5487" w:rsidRDefault="004A5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070" w:rsidRDefault="00C070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200DBA"/>
    <w:multiLevelType w:val="multilevel"/>
    <w:tmpl w:val="927E672E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986"/>
  <w:doNotHyphenateCaps/>
  <w:drawingGridHorizontalSpacing w:val="100"/>
  <w:displayHorizontalDrawingGridEvery w:val="0"/>
  <w:displayVerticalDrawingGridEvery w:val="2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C52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063"/>
    <w:rsid w:val="000101EF"/>
    <w:rsid w:val="00010360"/>
    <w:rsid w:val="00010E97"/>
    <w:rsid w:val="00010FD1"/>
    <w:rsid w:val="0001117C"/>
    <w:rsid w:val="00011A84"/>
    <w:rsid w:val="000124D1"/>
    <w:rsid w:val="000129AE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3DD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070"/>
    <w:rsid w:val="00022149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6"/>
    <w:rsid w:val="00026EF9"/>
    <w:rsid w:val="00027083"/>
    <w:rsid w:val="00027333"/>
    <w:rsid w:val="000273DF"/>
    <w:rsid w:val="0002743C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D49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1D2"/>
    <w:rsid w:val="000402B6"/>
    <w:rsid w:val="0004032C"/>
    <w:rsid w:val="000404F2"/>
    <w:rsid w:val="0004086A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07E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3CA"/>
    <w:rsid w:val="000572A7"/>
    <w:rsid w:val="00057313"/>
    <w:rsid w:val="00057388"/>
    <w:rsid w:val="00057C27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4E22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C37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A7FE9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C798B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EAA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62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172"/>
    <w:rsid w:val="0011034F"/>
    <w:rsid w:val="0011036F"/>
    <w:rsid w:val="00110851"/>
    <w:rsid w:val="00110FD1"/>
    <w:rsid w:val="00111169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17D20"/>
    <w:rsid w:val="001201EA"/>
    <w:rsid w:val="001203DB"/>
    <w:rsid w:val="0012079F"/>
    <w:rsid w:val="001207F3"/>
    <w:rsid w:val="0012087C"/>
    <w:rsid w:val="00120C13"/>
    <w:rsid w:val="00120D1D"/>
    <w:rsid w:val="00121769"/>
    <w:rsid w:val="0012176B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4BB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9B6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1CE5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06E"/>
    <w:rsid w:val="0015622B"/>
    <w:rsid w:val="00156260"/>
    <w:rsid w:val="00156284"/>
    <w:rsid w:val="00156502"/>
    <w:rsid w:val="001565C4"/>
    <w:rsid w:val="00156615"/>
    <w:rsid w:val="00156CC9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2C6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2EFB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A6C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A5A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5DD0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B7BB3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5E2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82B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07B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91B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B80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29B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8F8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48D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1AE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BF7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361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995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61D"/>
    <w:rsid w:val="00224A38"/>
    <w:rsid w:val="00224A9B"/>
    <w:rsid w:val="00225063"/>
    <w:rsid w:val="00225F53"/>
    <w:rsid w:val="002262AF"/>
    <w:rsid w:val="002264E2"/>
    <w:rsid w:val="0022657F"/>
    <w:rsid w:val="0022683D"/>
    <w:rsid w:val="00226951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75B"/>
    <w:rsid w:val="00233B29"/>
    <w:rsid w:val="002344C8"/>
    <w:rsid w:val="002349C5"/>
    <w:rsid w:val="00234B73"/>
    <w:rsid w:val="00234C87"/>
    <w:rsid w:val="00235581"/>
    <w:rsid w:val="00235698"/>
    <w:rsid w:val="0023650C"/>
    <w:rsid w:val="002367E8"/>
    <w:rsid w:val="00236850"/>
    <w:rsid w:val="002368FE"/>
    <w:rsid w:val="00236D33"/>
    <w:rsid w:val="00236F71"/>
    <w:rsid w:val="002373FC"/>
    <w:rsid w:val="00237805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C76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D9F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1F7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C2A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098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0F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DF8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AB1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CF5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3C12"/>
    <w:rsid w:val="003042D5"/>
    <w:rsid w:val="00304556"/>
    <w:rsid w:val="00304A97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669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5C84"/>
    <w:rsid w:val="0032651E"/>
    <w:rsid w:val="003267A6"/>
    <w:rsid w:val="00326880"/>
    <w:rsid w:val="003271E3"/>
    <w:rsid w:val="003272D0"/>
    <w:rsid w:val="003273DE"/>
    <w:rsid w:val="003278C7"/>
    <w:rsid w:val="0032793B"/>
    <w:rsid w:val="0032797E"/>
    <w:rsid w:val="003279D9"/>
    <w:rsid w:val="00327AEA"/>
    <w:rsid w:val="00327D99"/>
    <w:rsid w:val="00327FA5"/>
    <w:rsid w:val="003308C4"/>
    <w:rsid w:val="00330C30"/>
    <w:rsid w:val="00330DE8"/>
    <w:rsid w:val="00331915"/>
    <w:rsid w:val="00331D85"/>
    <w:rsid w:val="00332123"/>
    <w:rsid w:val="003321C3"/>
    <w:rsid w:val="003326D9"/>
    <w:rsid w:val="0033290E"/>
    <w:rsid w:val="00332962"/>
    <w:rsid w:val="00332A6A"/>
    <w:rsid w:val="00333977"/>
    <w:rsid w:val="00334E18"/>
    <w:rsid w:val="00335250"/>
    <w:rsid w:val="00335670"/>
    <w:rsid w:val="0033572D"/>
    <w:rsid w:val="0033592C"/>
    <w:rsid w:val="00335E2A"/>
    <w:rsid w:val="00335EB3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27"/>
    <w:rsid w:val="00343FA6"/>
    <w:rsid w:val="00344725"/>
    <w:rsid w:val="00344901"/>
    <w:rsid w:val="00344F19"/>
    <w:rsid w:val="0034511B"/>
    <w:rsid w:val="003453BF"/>
    <w:rsid w:val="0034584A"/>
    <w:rsid w:val="00345A9D"/>
    <w:rsid w:val="003470FF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5ED2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0F8A"/>
    <w:rsid w:val="00371137"/>
    <w:rsid w:val="003711C5"/>
    <w:rsid w:val="00371924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1F1B"/>
    <w:rsid w:val="003926BE"/>
    <w:rsid w:val="003929BE"/>
    <w:rsid w:val="003929D3"/>
    <w:rsid w:val="00392A1F"/>
    <w:rsid w:val="00392DB8"/>
    <w:rsid w:val="003933FD"/>
    <w:rsid w:val="00393497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48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4E0D"/>
    <w:rsid w:val="003D519A"/>
    <w:rsid w:val="003D5717"/>
    <w:rsid w:val="003D5878"/>
    <w:rsid w:val="003D59FE"/>
    <w:rsid w:val="003D611D"/>
    <w:rsid w:val="003D63BA"/>
    <w:rsid w:val="003D680E"/>
    <w:rsid w:val="003D69ED"/>
    <w:rsid w:val="003D6B43"/>
    <w:rsid w:val="003D740C"/>
    <w:rsid w:val="003D79E8"/>
    <w:rsid w:val="003E01DF"/>
    <w:rsid w:val="003E0487"/>
    <w:rsid w:val="003E0513"/>
    <w:rsid w:val="003E054A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F5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D88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692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4DA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4A2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A1"/>
    <w:rsid w:val="004548E5"/>
    <w:rsid w:val="00454ACD"/>
    <w:rsid w:val="00454C9E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A8D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872"/>
    <w:rsid w:val="0046492C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7EB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2A6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487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B8A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6F4"/>
    <w:rsid w:val="004C7739"/>
    <w:rsid w:val="004C7BDF"/>
    <w:rsid w:val="004C7EE0"/>
    <w:rsid w:val="004D0328"/>
    <w:rsid w:val="004D03CE"/>
    <w:rsid w:val="004D03E0"/>
    <w:rsid w:val="004D03E1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27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D73F6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1E92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67E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CF2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38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0B"/>
    <w:rsid w:val="005165DF"/>
    <w:rsid w:val="00516B96"/>
    <w:rsid w:val="00516C79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085"/>
    <w:rsid w:val="005221A4"/>
    <w:rsid w:val="00523366"/>
    <w:rsid w:val="0052381F"/>
    <w:rsid w:val="00523895"/>
    <w:rsid w:val="00523E18"/>
    <w:rsid w:val="00523F32"/>
    <w:rsid w:val="0052422C"/>
    <w:rsid w:val="005242C4"/>
    <w:rsid w:val="005244D5"/>
    <w:rsid w:val="00524AD1"/>
    <w:rsid w:val="00524AE9"/>
    <w:rsid w:val="00524B7D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172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1EB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1A6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5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355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08D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2A6"/>
    <w:rsid w:val="005C132F"/>
    <w:rsid w:val="005C1752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19C9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22"/>
    <w:rsid w:val="005F1FE4"/>
    <w:rsid w:val="005F2528"/>
    <w:rsid w:val="005F27D4"/>
    <w:rsid w:val="005F369B"/>
    <w:rsid w:val="005F38C5"/>
    <w:rsid w:val="005F3955"/>
    <w:rsid w:val="005F3965"/>
    <w:rsid w:val="005F3F7F"/>
    <w:rsid w:val="005F40E5"/>
    <w:rsid w:val="005F419B"/>
    <w:rsid w:val="005F46D9"/>
    <w:rsid w:val="005F485F"/>
    <w:rsid w:val="005F4950"/>
    <w:rsid w:val="005F4BA9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344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1A6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65D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A0"/>
    <w:rsid w:val="006725CC"/>
    <w:rsid w:val="0067273D"/>
    <w:rsid w:val="00672966"/>
    <w:rsid w:val="00672A48"/>
    <w:rsid w:val="00672E1F"/>
    <w:rsid w:val="00672F49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B8C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1D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9DA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BD1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8FF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4F1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12C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75A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9D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82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1EFA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9C0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6C2"/>
    <w:rsid w:val="00751B32"/>
    <w:rsid w:val="00751D99"/>
    <w:rsid w:val="00751F76"/>
    <w:rsid w:val="0075236B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8CC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9F6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72A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4CBC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569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0BC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1B"/>
    <w:rsid w:val="007A15BA"/>
    <w:rsid w:val="007A16E9"/>
    <w:rsid w:val="007A1A41"/>
    <w:rsid w:val="007A1B63"/>
    <w:rsid w:val="007A1F61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4B6B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68BB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5F95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5AB"/>
    <w:rsid w:val="008016C8"/>
    <w:rsid w:val="0080179D"/>
    <w:rsid w:val="00801838"/>
    <w:rsid w:val="008018CE"/>
    <w:rsid w:val="008018DC"/>
    <w:rsid w:val="00802410"/>
    <w:rsid w:val="0080270F"/>
    <w:rsid w:val="00802E55"/>
    <w:rsid w:val="00802FDA"/>
    <w:rsid w:val="00803160"/>
    <w:rsid w:val="00803699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3EE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18E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656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650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467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43C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3CA7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3F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2CF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1C3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09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C6A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2C8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6A0"/>
    <w:rsid w:val="009247AB"/>
    <w:rsid w:val="00924AC6"/>
    <w:rsid w:val="00924F42"/>
    <w:rsid w:val="0092507E"/>
    <w:rsid w:val="009250C2"/>
    <w:rsid w:val="00925267"/>
    <w:rsid w:val="00925570"/>
    <w:rsid w:val="00925579"/>
    <w:rsid w:val="00925836"/>
    <w:rsid w:val="00925965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61D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95D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8AB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0FD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806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12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C5E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45A"/>
    <w:rsid w:val="00993627"/>
    <w:rsid w:val="0099367D"/>
    <w:rsid w:val="009936BA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A7E80"/>
    <w:rsid w:val="009B003C"/>
    <w:rsid w:val="009B0D53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442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0FE1"/>
    <w:rsid w:val="009E1012"/>
    <w:rsid w:val="009E111B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5CE1"/>
    <w:rsid w:val="009F6410"/>
    <w:rsid w:val="009F6457"/>
    <w:rsid w:val="009F7169"/>
    <w:rsid w:val="009F7465"/>
    <w:rsid w:val="009F7883"/>
    <w:rsid w:val="009F7941"/>
    <w:rsid w:val="009F79BE"/>
    <w:rsid w:val="009F7C2E"/>
    <w:rsid w:val="009F7D38"/>
    <w:rsid w:val="009F7E7C"/>
    <w:rsid w:val="00A0018E"/>
    <w:rsid w:val="00A004F2"/>
    <w:rsid w:val="00A00B60"/>
    <w:rsid w:val="00A01006"/>
    <w:rsid w:val="00A01169"/>
    <w:rsid w:val="00A02B26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0A"/>
    <w:rsid w:val="00A068D2"/>
    <w:rsid w:val="00A06ABB"/>
    <w:rsid w:val="00A06ABF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A8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E86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E76"/>
    <w:rsid w:val="00A25296"/>
    <w:rsid w:val="00A253C6"/>
    <w:rsid w:val="00A2585A"/>
    <w:rsid w:val="00A2597B"/>
    <w:rsid w:val="00A25B10"/>
    <w:rsid w:val="00A25BC0"/>
    <w:rsid w:val="00A25BD5"/>
    <w:rsid w:val="00A25C9D"/>
    <w:rsid w:val="00A25FD3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BE0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141"/>
    <w:rsid w:val="00A3331F"/>
    <w:rsid w:val="00A3393A"/>
    <w:rsid w:val="00A33DF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832"/>
    <w:rsid w:val="00A37A59"/>
    <w:rsid w:val="00A37E05"/>
    <w:rsid w:val="00A40531"/>
    <w:rsid w:val="00A40660"/>
    <w:rsid w:val="00A40C1E"/>
    <w:rsid w:val="00A40D44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58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215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0D3A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6D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19C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ACA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BC7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2F32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6B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6EC5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633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604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0E23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5D0"/>
    <w:rsid w:val="00B039CE"/>
    <w:rsid w:val="00B03BB8"/>
    <w:rsid w:val="00B03CEF"/>
    <w:rsid w:val="00B03D26"/>
    <w:rsid w:val="00B04AD7"/>
    <w:rsid w:val="00B04D36"/>
    <w:rsid w:val="00B04F11"/>
    <w:rsid w:val="00B04F38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023"/>
    <w:rsid w:val="00B13123"/>
    <w:rsid w:val="00B13554"/>
    <w:rsid w:val="00B137BE"/>
    <w:rsid w:val="00B13829"/>
    <w:rsid w:val="00B13B1A"/>
    <w:rsid w:val="00B13F1F"/>
    <w:rsid w:val="00B14251"/>
    <w:rsid w:val="00B147CC"/>
    <w:rsid w:val="00B1488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372E6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A60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5E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87A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883"/>
    <w:rsid w:val="00B81A1B"/>
    <w:rsid w:val="00B820AE"/>
    <w:rsid w:val="00B821AB"/>
    <w:rsid w:val="00B82515"/>
    <w:rsid w:val="00B82727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BFA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0D8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5CBD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19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6C4E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406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082"/>
    <w:rsid w:val="00C0734B"/>
    <w:rsid w:val="00C07751"/>
    <w:rsid w:val="00C07A6C"/>
    <w:rsid w:val="00C07A84"/>
    <w:rsid w:val="00C07AE3"/>
    <w:rsid w:val="00C07AE4"/>
    <w:rsid w:val="00C07C5C"/>
    <w:rsid w:val="00C10599"/>
    <w:rsid w:val="00C105AF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D1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2ED"/>
    <w:rsid w:val="00C1739F"/>
    <w:rsid w:val="00C173EB"/>
    <w:rsid w:val="00C17593"/>
    <w:rsid w:val="00C176B6"/>
    <w:rsid w:val="00C17D7E"/>
    <w:rsid w:val="00C17D89"/>
    <w:rsid w:val="00C17F9B"/>
    <w:rsid w:val="00C20088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AF7"/>
    <w:rsid w:val="00C35B23"/>
    <w:rsid w:val="00C36050"/>
    <w:rsid w:val="00C361B0"/>
    <w:rsid w:val="00C367B9"/>
    <w:rsid w:val="00C36B49"/>
    <w:rsid w:val="00C36DAD"/>
    <w:rsid w:val="00C37050"/>
    <w:rsid w:val="00C37CA6"/>
    <w:rsid w:val="00C37F8D"/>
    <w:rsid w:val="00C4010A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69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41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2D3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02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859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A59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74D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8B9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0FC1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A8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DA4"/>
    <w:rsid w:val="00D22ECC"/>
    <w:rsid w:val="00D232AE"/>
    <w:rsid w:val="00D2348D"/>
    <w:rsid w:val="00D23556"/>
    <w:rsid w:val="00D235B8"/>
    <w:rsid w:val="00D23763"/>
    <w:rsid w:val="00D239F9"/>
    <w:rsid w:val="00D23A1F"/>
    <w:rsid w:val="00D23B89"/>
    <w:rsid w:val="00D23CE2"/>
    <w:rsid w:val="00D2406F"/>
    <w:rsid w:val="00D24084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1B9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0E"/>
    <w:rsid w:val="00D37C2D"/>
    <w:rsid w:val="00D4033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307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B01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09FE"/>
    <w:rsid w:val="00D90C8B"/>
    <w:rsid w:val="00D91009"/>
    <w:rsid w:val="00D910A3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484"/>
    <w:rsid w:val="00D934DF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7EA"/>
    <w:rsid w:val="00DA1D80"/>
    <w:rsid w:val="00DA2046"/>
    <w:rsid w:val="00DA2185"/>
    <w:rsid w:val="00DA23D2"/>
    <w:rsid w:val="00DA2496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84C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6BA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8E8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101"/>
    <w:rsid w:val="00DC22B7"/>
    <w:rsid w:val="00DC257F"/>
    <w:rsid w:val="00DC2898"/>
    <w:rsid w:val="00DC28A6"/>
    <w:rsid w:val="00DC28EC"/>
    <w:rsid w:val="00DC3417"/>
    <w:rsid w:val="00DC3D2A"/>
    <w:rsid w:val="00DC3DE4"/>
    <w:rsid w:val="00DC400C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CEC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AFC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720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186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6B96"/>
    <w:rsid w:val="00DE72D7"/>
    <w:rsid w:val="00DE73EF"/>
    <w:rsid w:val="00DE752E"/>
    <w:rsid w:val="00DE764F"/>
    <w:rsid w:val="00DE7793"/>
    <w:rsid w:val="00DE7C31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7A7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C0C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33D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04C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60F"/>
    <w:rsid w:val="00E52A15"/>
    <w:rsid w:val="00E52A3B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3B6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5FFD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29CB"/>
    <w:rsid w:val="00EB321F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6CD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B98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8CE"/>
    <w:rsid w:val="00EE2A13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D48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3F93"/>
    <w:rsid w:val="00F1403E"/>
    <w:rsid w:val="00F140FE"/>
    <w:rsid w:val="00F1415B"/>
    <w:rsid w:val="00F1418D"/>
    <w:rsid w:val="00F141F4"/>
    <w:rsid w:val="00F14FB4"/>
    <w:rsid w:val="00F153B8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6B12"/>
    <w:rsid w:val="00F27000"/>
    <w:rsid w:val="00F27776"/>
    <w:rsid w:val="00F278F9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B44"/>
    <w:rsid w:val="00F42C2B"/>
    <w:rsid w:val="00F434F7"/>
    <w:rsid w:val="00F43907"/>
    <w:rsid w:val="00F43A47"/>
    <w:rsid w:val="00F4481E"/>
    <w:rsid w:val="00F44833"/>
    <w:rsid w:val="00F44AE6"/>
    <w:rsid w:val="00F453B0"/>
    <w:rsid w:val="00F455C1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0DBD"/>
    <w:rsid w:val="00F510D3"/>
    <w:rsid w:val="00F513BA"/>
    <w:rsid w:val="00F51447"/>
    <w:rsid w:val="00F514EF"/>
    <w:rsid w:val="00F516F4"/>
    <w:rsid w:val="00F517FC"/>
    <w:rsid w:val="00F519C1"/>
    <w:rsid w:val="00F51E66"/>
    <w:rsid w:val="00F5234E"/>
    <w:rsid w:val="00F52542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18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CB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00A"/>
    <w:rsid w:val="00F8718E"/>
    <w:rsid w:val="00F87201"/>
    <w:rsid w:val="00F87317"/>
    <w:rsid w:val="00F8737E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841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5D0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2EE7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3F4A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383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28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262"/>
    <w:rsid w:val="00FC5393"/>
    <w:rsid w:val="00FC545C"/>
    <w:rsid w:val="00FC553E"/>
    <w:rsid w:val="00FC55D3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83B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71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E4C5B"/>
    <w:rsid w:val="011E61C4"/>
    <w:rsid w:val="012D0A79"/>
    <w:rsid w:val="01504D0A"/>
    <w:rsid w:val="01566EDF"/>
    <w:rsid w:val="01A66EB7"/>
    <w:rsid w:val="01BC6F43"/>
    <w:rsid w:val="01C32272"/>
    <w:rsid w:val="01C3357E"/>
    <w:rsid w:val="020A411F"/>
    <w:rsid w:val="024702CC"/>
    <w:rsid w:val="025B6DE5"/>
    <w:rsid w:val="02653313"/>
    <w:rsid w:val="0284643E"/>
    <w:rsid w:val="02903FC6"/>
    <w:rsid w:val="02B55B28"/>
    <w:rsid w:val="02FC1075"/>
    <w:rsid w:val="03082909"/>
    <w:rsid w:val="03406AED"/>
    <w:rsid w:val="03532C3F"/>
    <w:rsid w:val="036C048D"/>
    <w:rsid w:val="037C5157"/>
    <w:rsid w:val="038B7191"/>
    <w:rsid w:val="03B25C4C"/>
    <w:rsid w:val="03B757F8"/>
    <w:rsid w:val="03CC5ECA"/>
    <w:rsid w:val="03EE1902"/>
    <w:rsid w:val="03F94E83"/>
    <w:rsid w:val="03FC4856"/>
    <w:rsid w:val="043467F3"/>
    <w:rsid w:val="04501E4F"/>
    <w:rsid w:val="046942AE"/>
    <w:rsid w:val="04762AE0"/>
    <w:rsid w:val="04990A85"/>
    <w:rsid w:val="04C27D6F"/>
    <w:rsid w:val="04D5343F"/>
    <w:rsid w:val="04DF6C8C"/>
    <w:rsid w:val="04E577F6"/>
    <w:rsid w:val="04E9545B"/>
    <w:rsid w:val="04ED6082"/>
    <w:rsid w:val="05145E61"/>
    <w:rsid w:val="054A3BE8"/>
    <w:rsid w:val="056B6146"/>
    <w:rsid w:val="0579015F"/>
    <w:rsid w:val="057E7A8F"/>
    <w:rsid w:val="05845A6C"/>
    <w:rsid w:val="05883347"/>
    <w:rsid w:val="05AA7BBA"/>
    <w:rsid w:val="05B1662F"/>
    <w:rsid w:val="05CA7A52"/>
    <w:rsid w:val="06225138"/>
    <w:rsid w:val="062E56B4"/>
    <w:rsid w:val="063928F2"/>
    <w:rsid w:val="067A2041"/>
    <w:rsid w:val="067D4C1C"/>
    <w:rsid w:val="06A27BF1"/>
    <w:rsid w:val="06B127E5"/>
    <w:rsid w:val="06B1395B"/>
    <w:rsid w:val="06B86512"/>
    <w:rsid w:val="06F07CFD"/>
    <w:rsid w:val="072F2729"/>
    <w:rsid w:val="072F7511"/>
    <w:rsid w:val="07353AEA"/>
    <w:rsid w:val="074628FE"/>
    <w:rsid w:val="0748120F"/>
    <w:rsid w:val="07666AB0"/>
    <w:rsid w:val="076A0D87"/>
    <w:rsid w:val="0788394E"/>
    <w:rsid w:val="07AF339B"/>
    <w:rsid w:val="07C21FA9"/>
    <w:rsid w:val="07C63186"/>
    <w:rsid w:val="07F65FEC"/>
    <w:rsid w:val="080F5F85"/>
    <w:rsid w:val="083515FF"/>
    <w:rsid w:val="08793F74"/>
    <w:rsid w:val="08C95094"/>
    <w:rsid w:val="08D04FE2"/>
    <w:rsid w:val="08DD2D51"/>
    <w:rsid w:val="08DF53B9"/>
    <w:rsid w:val="08EE77B6"/>
    <w:rsid w:val="08F46EEE"/>
    <w:rsid w:val="0906705B"/>
    <w:rsid w:val="09083D3E"/>
    <w:rsid w:val="090A5225"/>
    <w:rsid w:val="09457901"/>
    <w:rsid w:val="095517B6"/>
    <w:rsid w:val="0957797D"/>
    <w:rsid w:val="09602620"/>
    <w:rsid w:val="096506FA"/>
    <w:rsid w:val="09674085"/>
    <w:rsid w:val="0972706B"/>
    <w:rsid w:val="099E5397"/>
    <w:rsid w:val="09A80C7B"/>
    <w:rsid w:val="09C21BB6"/>
    <w:rsid w:val="09E83681"/>
    <w:rsid w:val="09EE5C5A"/>
    <w:rsid w:val="09F77C68"/>
    <w:rsid w:val="0A0E3577"/>
    <w:rsid w:val="0A2F3646"/>
    <w:rsid w:val="0A3C5231"/>
    <w:rsid w:val="0A492E52"/>
    <w:rsid w:val="0A8068C8"/>
    <w:rsid w:val="0A867EAB"/>
    <w:rsid w:val="0ACB00A1"/>
    <w:rsid w:val="0AD37ECF"/>
    <w:rsid w:val="0AF42EC9"/>
    <w:rsid w:val="0AFC60B7"/>
    <w:rsid w:val="0B245246"/>
    <w:rsid w:val="0B3A2687"/>
    <w:rsid w:val="0B3E77AB"/>
    <w:rsid w:val="0BAD7041"/>
    <w:rsid w:val="0BE53C10"/>
    <w:rsid w:val="0BFE0457"/>
    <w:rsid w:val="0C163B2E"/>
    <w:rsid w:val="0C356165"/>
    <w:rsid w:val="0C3C7EA2"/>
    <w:rsid w:val="0C6F5654"/>
    <w:rsid w:val="0C93011D"/>
    <w:rsid w:val="0CA22F05"/>
    <w:rsid w:val="0CA6624D"/>
    <w:rsid w:val="0CAD0FB6"/>
    <w:rsid w:val="0CBB61F2"/>
    <w:rsid w:val="0D132BA9"/>
    <w:rsid w:val="0D660AC2"/>
    <w:rsid w:val="0D672BF6"/>
    <w:rsid w:val="0D677B1C"/>
    <w:rsid w:val="0D770B24"/>
    <w:rsid w:val="0D827FBB"/>
    <w:rsid w:val="0D8F7559"/>
    <w:rsid w:val="0D99235D"/>
    <w:rsid w:val="0D9B538C"/>
    <w:rsid w:val="0DB544ED"/>
    <w:rsid w:val="0DE71E61"/>
    <w:rsid w:val="0E120AD5"/>
    <w:rsid w:val="0E3630D3"/>
    <w:rsid w:val="0E4272F3"/>
    <w:rsid w:val="0E4C33AF"/>
    <w:rsid w:val="0E61304D"/>
    <w:rsid w:val="0E6248C2"/>
    <w:rsid w:val="0E68061F"/>
    <w:rsid w:val="0E865A39"/>
    <w:rsid w:val="0EA925E1"/>
    <w:rsid w:val="0EB06FFE"/>
    <w:rsid w:val="0EC053D3"/>
    <w:rsid w:val="0EDA4CEF"/>
    <w:rsid w:val="0EEF2C8B"/>
    <w:rsid w:val="0EFC1FA5"/>
    <w:rsid w:val="0F3B1342"/>
    <w:rsid w:val="0F530435"/>
    <w:rsid w:val="0F5D4A44"/>
    <w:rsid w:val="0FED0702"/>
    <w:rsid w:val="0FFD75C9"/>
    <w:rsid w:val="100F4B6C"/>
    <w:rsid w:val="10150A41"/>
    <w:rsid w:val="10184E73"/>
    <w:rsid w:val="10475375"/>
    <w:rsid w:val="104F79E4"/>
    <w:rsid w:val="10795AFC"/>
    <w:rsid w:val="108D35D1"/>
    <w:rsid w:val="10965209"/>
    <w:rsid w:val="10BA4CDE"/>
    <w:rsid w:val="112B70D1"/>
    <w:rsid w:val="113F0EDA"/>
    <w:rsid w:val="116E041E"/>
    <w:rsid w:val="11CC2158"/>
    <w:rsid w:val="11EE1F77"/>
    <w:rsid w:val="11FA160D"/>
    <w:rsid w:val="121D1701"/>
    <w:rsid w:val="1257267A"/>
    <w:rsid w:val="126F3D1F"/>
    <w:rsid w:val="1296501A"/>
    <w:rsid w:val="12A472D8"/>
    <w:rsid w:val="12E33180"/>
    <w:rsid w:val="12FE321B"/>
    <w:rsid w:val="130859B8"/>
    <w:rsid w:val="132E2B4C"/>
    <w:rsid w:val="13324B8D"/>
    <w:rsid w:val="13793EEE"/>
    <w:rsid w:val="139D0D32"/>
    <w:rsid w:val="13B5695B"/>
    <w:rsid w:val="13D80BE3"/>
    <w:rsid w:val="13F863C5"/>
    <w:rsid w:val="1403622F"/>
    <w:rsid w:val="141026C1"/>
    <w:rsid w:val="141F2191"/>
    <w:rsid w:val="1423280F"/>
    <w:rsid w:val="143037AB"/>
    <w:rsid w:val="143E7235"/>
    <w:rsid w:val="14763F1F"/>
    <w:rsid w:val="147A1979"/>
    <w:rsid w:val="14915DCE"/>
    <w:rsid w:val="149E5BDA"/>
    <w:rsid w:val="14B8183D"/>
    <w:rsid w:val="14E042CE"/>
    <w:rsid w:val="14E556DC"/>
    <w:rsid w:val="14E73B21"/>
    <w:rsid w:val="14FC70F2"/>
    <w:rsid w:val="1500292D"/>
    <w:rsid w:val="15075A0D"/>
    <w:rsid w:val="15136ED5"/>
    <w:rsid w:val="15143948"/>
    <w:rsid w:val="151A1100"/>
    <w:rsid w:val="151C0C3E"/>
    <w:rsid w:val="152634A0"/>
    <w:rsid w:val="154B7F3E"/>
    <w:rsid w:val="1575AEB2"/>
    <w:rsid w:val="158733C9"/>
    <w:rsid w:val="159548E7"/>
    <w:rsid w:val="15964015"/>
    <w:rsid w:val="1599654E"/>
    <w:rsid w:val="15BB45B7"/>
    <w:rsid w:val="16360DC6"/>
    <w:rsid w:val="164F7F6D"/>
    <w:rsid w:val="165E068A"/>
    <w:rsid w:val="167356FF"/>
    <w:rsid w:val="16833FFF"/>
    <w:rsid w:val="16B6284B"/>
    <w:rsid w:val="16DF3094"/>
    <w:rsid w:val="1702D3F2"/>
    <w:rsid w:val="17080438"/>
    <w:rsid w:val="17084849"/>
    <w:rsid w:val="170A09DD"/>
    <w:rsid w:val="171706D7"/>
    <w:rsid w:val="171B5478"/>
    <w:rsid w:val="171C7676"/>
    <w:rsid w:val="176D617B"/>
    <w:rsid w:val="1790356C"/>
    <w:rsid w:val="1795372C"/>
    <w:rsid w:val="17A32284"/>
    <w:rsid w:val="17B533CB"/>
    <w:rsid w:val="17B865FB"/>
    <w:rsid w:val="17BB1F5B"/>
    <w:rsid w:val="17BD2A82"/>
    <w:rsid w:val="17DC59D3"/>
    <w:rsid w:val="17E151AE"/>
    <w:rsid w:val="17EE5671"/>
    <w:rsid w:val="17FC128C"/>
    <w:rsid w:val="183E5D1A"/>
    <w:rsid w:val="185B76DA"/>
    <w:rsid w:val="188D2058"/>
    <w:rsid w:val="189162DE"/>
    <w:rsid w:val="18BA7603"/>
    <w:rsid w:val="18CE2166"/>
    <w:rsid w:val="18DC13AE"/>
    <w:rsid w:val="18FD3F86"/>
    <w:rsid w:val="19180B8B"/>
    <w:rsid w:val="191A16BA"/>
    <w:rsid w:val="192B740B"/>
    <w:rsid w:val="193365F9"/>
    <w:rsid w:val="19464503"/>
    <w:rsid w:val="19497C62"/>
    <w:rsid w:val="19641E92"/>
    <w:rsid w:val="19806043"/>
    <w:rsid w:val="198B58CF"/>
    <w:rsid w:val="199769A7"/>
    <w:rsid w:val="19A62769"/>
    <w:rsid w:val="19B1550B"/>
    <w:rsid w:val="19BB4AC7"/>
    <w:rsid w:val="19CE743A"/>
    <w:rsid w:val="1A0119B8"/>
    <w:rsid w:val="1A111C52"/>
    <w:rsid w:val="1A514204"/>
    <w:rsid w:val="1A59514E"/>
    <w:rsid w:val="1A6D1DD3"/>
    <w:rsid w:val="1A8E28A0"/>
    <w:rsid w:val="1A911C16"/>
    <w:rsid w:val="1AB56EDD"/>
    <w:rsid w:val="1B141CF4"/>
    <w:rsid w:val="1B1D58A5"/>
    <w:rsid w:val="1B2E5429"/>
    <w:rsid w:val="1B2E6DC7"/>
    <w:rsid w:val="1B5316CE"/>
    <w:rsid w:val="1B5E59D2"/>
    <w:rsid w:val="1B604DF7"/>
    <w:rsid w:val="1B8456DF"/>
    <w:rsid w:val="1BC4709A"/>
    <w:rsid w:val="1BC54B1C"/>
    <w:rsid w:val="1C024584"/>
    <w:rsid w:val="1C040825"/>
    <w:rsid w:val="1C13675C"/>
    <w:rsid w:val="1C58425D"/>
    <w:rsid w:val="1C766428"/>
    <w:rsid w:val="1CA535CF"/>
    <w:rsid w:val="1CBA56D6"/>
    <w:rsid w:val="1CEE3304"/>
    <w:rsid w:val="1D050819"/>
    <w:rsid w:val="1D2D666C"/>
    <w:rsid w:val="1D76064F"/>
    <w:rsid w:val="1D7A69B4"/>
    <w:rsid w:val="1D82021C"/>
    <w:rsid w:val="1DBE5F5B"/>
    <w:rsid w:val="1DD50930"/>
    <w:rsid w:val="1DF407BB"/>
    <w:rsid w:val="1E38003B"/>
    <w:rsid w:val="1E4946EC"/>
    <w:rsid w:val="1E6635DE"/>
    <w:rsid w:val="1E960FBF"/>
    <w:rsid w:val="1E9F3479"/>
    <w:rsid w:val="1EF23A0A"/>
    <w:rsid w:val="1F3234FB"/>
    <w:rsid w:val="1F3F2BD4"/>
    <w:rsid w:val="1F55339E"/>
    <w:rsid w:val="1F622547"/>
    <w:rsid w:val="1F700176"/>
    <w:rsid w:val="1F850095"/>
    <w:rsid w:val="1F9D1017"/>
    <w:rsid w:val="1FA02687"/>
    <w:rsid w:val="1FB91CD0"/>
    <w:rsid w:val="1FBF453A"/>
    <w:rsid w:val="1FE55560"/>
    <w:rsid w:val="1FF22678"/>
    <w:rsid w:val="1FF91AD8"/>
    <w:rsid w:val="200F2814"/>
    <w:rsid w:val="20181506"/>
    <w:rsid w:val="202E3C57"/>
    <w:rsid w:val="203B030A"/>
    <w:rsid w:val="206261AF"/>
    <w:rsid w:val="20780BB1"/>
    <w:rsid w:val="208B2928"/>
    <w:rsid w:val="20910CB1"/>
    <w:rsid w:val="20AD5319"/>
    <w:rsid w:val="20B44934"/>
    <w:rsid w:val="20B96BBD"/>
    <w:rsid w:val="20C203D0"/>
    <w:rsid w:val="20CD42FE"/>
    <w:rsid w:val="20DD0359"/>
    <w:rsid w:val="20F80BC0"/>
    <w:rsid w:val="21035A99"/>
    <w:rsid w:val="21210390"/>
    <w:rsid w:val="21282288"/>
    <w:rsid w:val="212A0470"/>
    <w:rsid w:val="212B3679"/>
    <w:rsid w:val="21506DB9"/>
    <w:rsid w:val="216278AC"/>
    <w:rsid w:val="21BC4639"/>
    <w:rsid w:val="21C543FA"/>
    <w:rsid w:val="21D54BFD"/>
    <w:rsid w:val="21DA28AB"/>
    <w:rsid w:val="223E223C"/>
    <w:rsid w:val="22453DC6"/>
    <w:rsid w:val="224B0DD7"/>
    <w:rsid w:val="22555281"/>
    <w:rsid w:val="225B68EA"/>
    <w:rsid w:val="226B2C29"/>
    <w:rsid w:val="22803FAB"/>
    <w:rsid w:val="22832EFD"/>
    <w:rsid w:val="22835F3A"/>
    <w:rsid w:val="228A1716"/>
    <w:rsid w:val="22A7024E"/>
    <w:rsid w:val="22B87FF4"/>
    <w:rsid w:val="22C957CE"/>
    <w:rsid w:val="22E713D0"/>
    <w:rsid w:val="22F7746D"/>
    <w:rsid w:val="234F60B9"/>
    <w:rsid w:val="235A3F30"/>
    <w:rsid w:val="23673FF9"/>
    <w:rsid w:val="23680C07"/>
    <w:rsid w:val="2377470C"/>
    <w:rsid w:val="237F62E0"/>
    <w:rsid w:val="23840509"/>
    <w:rsid w:val="238D1195"/>
    <w:rsid w:val="239E142D"/>
    <w:rsid w:val="23D73CBB"/>
    <w:rsid w:val="241F1B05"/>
    <w:rsid w:val="242E2A88"/>
    <w:rsid w:val="244B7753"/>
    <w:rsid w:val="245870DE"/>
    <w:rsid w:val="247247A7"/>
    <w:rsid w:val="2473146A"/>
    <w:rsid w:val="24A6178E"/>
    <w:rsid w:val="24C73E65"/>
    <w:rsid w:val="24DB33A0"/>
    <w:rsid w:val="24E7219B"/>
    <w:rsid w:val="25173D80"/>
    <w:rsid w:val="251B38EF"/>
    <w:rsid w:val="252B5C82"/>
    <w:rsid w:val="25421429"/>
    <w:rsid w:val="255C142C"/>
    <w:rsid w:val="25870A1F"/>
    <w:rsid w:val="25BA7F75"/>
    <w:rsid w:val="25C25381"/>
    <w:rsid w:val="25CD32E1"/>
    <w:rsid w:val="25D21D98"/>
    <w:rsid w:val="25D36249"/>
    <w:rsid w:val="25D71AA3"/>
    <w:rsid w:val="25D7589B"/>
    <w:rsid w:val="25DE0A05"/>
    <w:rsid w:val="260822F1"/>
    <w:rsid w:val="260C537A"/>
    <w:rsid w:val="26253DA1"/>
    <w:rsid w:val="262568CF"/>
    <w:rsid w:val="262757F6"/>
    <w:rsid w:val="26597B17"/>
    <w:rsid w:val="2668657A"/>
    <w:rsid w:val="26754E25"/>
    <w:rsid w:val="269549E3"/>
    <w:rsid w:val="26A06BF2"/>
    <w:rsid w:val="26DA25CB"/>
    <w:rsid w:val="27054714"/>
    <w:rsid w:val="273E2285"/>
    <w:rsid w:val="274D1554"/>
    <w:rsid w:val="27A9199E"/>
    <w:rsid w:val="27AF712B"/>
    <w:rsid w:val="27B97F6B"/>
    <w:rsid w:val="27C5366D"/>
    <w:rsid w:val="27DD67CA"/>
    <w:rsid w:val="27E335BE"/>
    <w:rsid w:val="27EE24D5"/>
    <w:rsid w:val="27EF392B"/>
    <w:rsid w:val="27FF70B3"/>
    <w:rsid w:val="28167DD4"/>
    <w:rsid w:val="281E25EF"/>
    <w:rsid w:val="28244B6B"/>
    <w:rsid w:val="28675AC6"/>
    <w:rsid w:val="28690808"/>
    <w:rsid w:val="289A5B44"/>
    <w:rsid w:val="28B07E55"/>
    <w:rsid w:val="28B54AA2"/>
    <w:rsid w:val="291134EF"/>
    <w:rsid w:val="29294471"/>
    <w:rsid w:val="293A6192"/>
    <w:rsid w:val="294D6347"/>
    <w:rsid w:val="29633E35"/>
    <w:rsid w:val="299B364A"/>
    <w:rsid w:val="299B6018"/>
    <w:rsid w:val="299E225A"/>
    <w:rsid w:val="29C06F35"/>
    <w:rsid w:val="29EC5F0E"/>
    <w:rsid w:val="29FD782B"/>
    <w:rsid w:val="29FE4A0C"/>
    <w:rsid w:val="2A033F0C"/>
    <w:rsid w:val="2A0F0B23"/>
    <w:rsid w:val="2A47206F"/>
    <w:rsid w:val="2A4B5E5A"/>
    <w:rsid w:val="2A8A16D9"/>
    <w:rsid w:val="2A90583D"/>
    <w:rsid w:val="2ACE297B"/>
    <w:rsid w:val="2AE838C0"/>
    <w:rsid w:val="2AFE2B7E"/>
    <w:rsid w:val="2B011B4B"/>
    <w:rsid w:val="2B1045C3"/>
    <w:rsid w:val="2B226501"/>
    <w:rsid w:val="2B2D5B09"/>
    <w:rsid w:val="2B34734B"/>
    <w:rsid w:val="2B6C59D0"/>
    <w:rsid w:val="2B8F5F6B"/>
    <w:rsid w:val="2BB77920"/>
    <w:rsid w:val="2BC40BB4"/>
    <w:rsid w:val="2BD041FC"/>
    <w:rsid w:val="2BF31CE0"/>
    <w:rsid w:val="2C164A61"/>
    <w:rsid w:val="2C175D66"/>
    <w:rsid w:val="2C1D769A"/>
    <w:rsid w:val="2C5D6C79"/>
    <w:rsid w:val="2CB745EA"/>
    <w:rsid w:val="2CC038FC"/>
    <w:rsid w:val="2CD927E9"/>
    <w:rsid w:val="2D336A2A"/>
    <w:rsid w:val="2D376513"/>
    <w:rsid w:val="2D502CB9"/>
    <w:rsid w:val="2D5E7764"/>
    <w:rsid w:val="2D6510EC"/>
    <w:rsid w:val="2DAF4B82"/>
    <w:rsid w:val="2DC863F1"/>
    <w:rsid w:val="2E000DD7"/>
    <w:rsid w:val="2E490515"/>
    <w:rsid w:val="2E85650F"/>
    <w:rsid w:val="2EB71249"/>
    <w:rsid w:val="2EB72406"/>
    <w:rsid w:val="2ED004DD"/>
    <w:rsid w:val="2ED72B32"/>
    <w:rsid w:val="2F024CDB"/>
    <w:rsid w:val="2F2367DE"/>
    <w:rsid w:val="2F362006"/>
    <w:rsid w:val="2F425998"/>
    <w:rsid w:val="2F444C18"/>
    <w:rsid w:val="2F46011B"/>
    <w:rsid w:val="2F4C58A8"/>
    <w:rsid w:val="2F581F4B"/>
    <w:rsid w:val="2F5D35C4"/>
    <w:rsid w:val="2FD05F46"/>
    <w:rsid w:val="2FF46ACD"/>
    <w:rsid w:val="30133B38"/>
    <w:rsid w:val="304133E2"/>
    <w:rsid w:val="30553987"/>
    <w:rsid w:val="307C3ADA"/>
    <w:rsid w:val="308E4FBB"/>
    <w:rsid w:val="309532C1"/>
    <w:rsid w:val="3099169D"/>
    <w:rsid w:val="30AD067F"/>
    <w:rsid w:val="30FB70A3"/>
    <w:rsid w:val="31027247"/>
    <w:rsid w:val="311B4B83"/>
    <w:rsid w:val="311D7BC5"/>
    <w:rsid w:val="311D7D22"/>
    <w:rsid w:val="31542D3B"/>
    <w:rsid w:val="31543EFA"/>
    <w:rsid w:val="315B7806"/>
    <w:rsid w:val="3174702C"/>
    <w:rsid w:val="31826011"/>
    <w:rsid w:val="3192684C"/>
    <w:rsid w:val="31A276D9"/>
    <w:rsid w:val="31ED4B77"/>
    <w:rsid w:val="32023417"/>
    <w:rsid w:val="320D1B03"/>
    <w:rsid w:val="32177CD1"/>
    <w:rsid w:val="322B13AD"/>
    <w:rsid w:val="3265022A"/>
    <w:rsid w:val="32731B36"/>
    <w:rsid w:val="32832752"/>
    <w:rsid w:val="32B62E7B"/>
    <w:rsid w:val="32B71741"/>
    <w:rsid w:val="32CC6565"/>
    <w:rsid w:val="32F94762"/>
    <w:rsid w:val="32FE23BF"/>
    <w:rsid w:val="330E6893"/>
    <w:rsid w:val="33227880"/>
    <w:rsid w:val="3351634B"/>
    <w:rsid w:val="33DE0CB9"/>
    <w:rsid w:val="340256BE"/>
    <w:rsid w:val="3425700B"/>
    <w:rsid w:val="34457AEF"/>
    <w:rsid w:val="34A5186D"/>
    <w:rsid w:val="34E86914"/>
    <w:rsid w:val="35016773"/>
    <w:rsid w:val="3511129D"/>
    <w:rsid w:val="351535B7"/>
    <w:rsid w:val="3526273F"/>
    <w:rsid w:val="352E09D3"/>
    <w:rsid w:val="353E3FE9"/>
    <w:rsid w:val="35832949"/>
    <w:rsid w:val="359455FE"/>
    <w:rsid w:val="35BD1F67"/>
    <w:rsid w:val="35E03052"/>
    <w:rsid w:val="35E12D55"/>
    <w:rsid w:val="35E22DE2"/>
    <w:rsid w:val="360156DF"/>
    <w:rsid w:val="363277D2"/>
    <w:rsid w:val="3649088C"/>
    <w:rsid w:val="364B5B34"/>
    <w:rsid w:val="36A077B4"/>
    <w:rsid w:val="36CD07B0"/>
    <w:rsid w:val="36CD680E"/>
    <w:rsid w:val="36F558B9"/>
    <w:rsid w:val="36F80B60"/>
    <w:rsid w:val="36FA43B2"/>
    <w:rsid w:val="370B1AC5"/>
    <w:rsid w:val="375C57D7"/>
    <w:rsid w:val="37610AF1"/>
    <w:rsid w:val="37895890"/>
    <w:rsid w:val="379231B9"/>
    <w:rsid w:val="379B57D8"/>
    <w:rsid w:val="37A0065B"/>
    <w:rsid w:val="37B5789E"/>
    <w:rsid w:val="37DB722F"/>
    <w:rsid w:val="37DD651E"/>
    <w:rsid w:val="382302C4"/>
    <w:rsid w:val="384213F7"/>
    <w:rsid w:val="384F34A5"/>
    <w:rsid w:val="386015E1"/>
    <w:rsid w:val="38764AB1"/>
    <w:rsid w:val="387719EF"/>
    <w:rsid w:val="387A04CC"/>
    <w:rsid w:val="387E61FD"/>
    <w:rsid w:val="389C5F1D"/>
    <w:rsid w:val="389F7E73"/>
    <w:rsid w:val="38AF7030"/>
    <w:rsid w:val="38BA113F"/>
    <w:rsid w:val="38BF2926"/>
    <w:rsid w:val="38D62918"/>
    <w:rsid w:val="38D63672"/>
    <w:rsid w:val="38DF4C09"/>
    <w:rsid w:val="38F60882"/>
    <w:rsid w:val="39435A97"/>
    <w:rsid w:val="396D1BC8"/>
    <w:rsid w:val="397837F7"/>
    <w:rsid w:val="399C753E"/>
    <w:rsid w:val="39CD6027"/>
    <w:rsid w:val="39EF19D7"/>
    <w:rsid w:val="3A014300"/>
    <w:rsid w:val="3A135075"/>
    <w:rsid w:val="3A143590"/>
    <w:rsid w:val="3A43333B"/>
    <w:rsid w:val="3A8424B5"/>
    <w:rsid w:val="3A887D42"/>
    <w:rsid w:val="3A9E0CEC"/>
    <w:rsid w:val="3AA908BE"/>
    <w:rsid w:val="3AB31D0C"/>
    <w:rsid w:val="3AE203A5"/>
    <w:rsid w:val="3AF911A0"/>
    <w:rsid w:val="3B116EE0"/>
    <w:rsid w:val="3B2B2F80"/>
    <w:rsid w:val="3B39386E"/>
    <w:rsid w:val="3B476ACD"/>
    <w:rsid w:val="3B4A3B53"/>
    <w:rsid w:val="3B5B4064"/>
    <w:rsid w:val="3BC5241E"/>
    <w:rsid w:val="3BCD2383"/>
    <w:rsid w:val="3BDB084B"/>
    <w:rsid w:val="3BF47021"/>
    <w:rsid w:val="3C4D16BE"/>
    <w:rsid w:val="3C6B6F4F"/>
    <w:rsid w:val="3C6E3C35"/>
    <w:rsid w:val="3C6F7834"/>
    <w:rsid w:val="3C923082"/>
    <w:rsid w:val="3CA5228C"/>
    <w:rsid w:val="3CE301D9"/>
    <w:rsid w:val="3D0354C7"/>
    <w:rsid w:val="3D1D3873"/>
    <w:rsid w:val="3D210957"/>
    <w:rsid w:val="3D29731C"/>
    <w:rsid w:val="3D371A57"/>
    <w:rsid w:val="3D3A6613"/>
    <w:rsid w:val="3D443F0E"/>
    <w:rsid w:val="3D444DF9"/>
    <w:rsid w:val="3D7642C9"/>
    <w:rsid w:val="3DDA6D42"/>
    <w:rsid w:val="3E7347F4"/>
    <w:rsid w:val="3EAD0477"/>
    <w:rsid w:val="3EB94465"/>
    <w:rsid w:val="3EDB318F"/>
    <w:rsid w:val="3EE811C2"/>
    <w:rsid w:val="3EF83C43"/>
    <w:rsid w:val="3F01664D"/>
    <w:rsid w:val="3F036F09"/>
    <w:rsid w:val="3F175FC8"/>
    <w:rsid w:val="3F3725C6"/>
    <w:rsid w:val="3F472860"/>
    <w:rsid w:val="3FC164F7"/>
    <w:rsid w:val="3FC45B76"/>
    <w:rsid w:val="3FD010A5"/>
    <w:rsid w:val="3FD143C3"/>
    <w:rsid w:val="402853D1"/>
    <w:rsid w:val="405F7058"/>
    <w:rsid w:val="406A16BE"/>
    <w:rsid w:val="40850DCD"/>
    <w:rsid w:val="40B74573"/>
    <w:rsid w:val="40D70930"/>
    <w:rsid w:val="40E8032C"/>
    <w:rsid w:val="40FB6563"/>
    <w:rsid w:val="410C7756"/>
    <w:rsid w:val="4124436F"/>
    <w:rsid w:val="414328E5"/>
    <w:rsid w:val="41621A27"/>
    <w:rsid w:val="417A72C7"/>
    <w:rsid w:val="419F034B"/>
    <w:rsid w:val="41AC1D9C"/>
    <w:rsid w:val="41B46AE5"/>
    <w:rsid w:val="41DE60B5"/>
    <w:rsid w:val="41F22471"/>
    <w:rsid w:val="42176EFD"/>
    <w:rsid w:val="4242619A"/>
    <w:rsid w:val="4259090A"/>
    <w:rsid w:val="4281690F"/>
    <w:rsid w:val="42843827"/>
    <w:rsid w:val="42883C37"/>
    <w:rsid w:val="42B20782"/>
    <w:rsid w:val="42BA5D14"/>
    <w:rsid w:val="42D56493"/>
    <w:rsid w:val="43182221"/>
    <w:rsid w:val="43484D22"/>
    <w:rsid w:val="4365028A"/>
    <w:rsid w:val="437C5454"/>
    <w:rsid w:val="43AF5C17"/>
    <w:rsid w:val="43D955EC"/>
    <w:rsid w:val="44043F45"/>
    <w:rsid w:val="44066592"/>
    <w:rsid w:val="440747DD"/>
    <w:rsid w:val="441C2E6C"/>
    <w:rsid w:val="4421738F"/>
    <w:rsid w:val="44453A6D"/>
    <w:rsid w:val="4460111A"/>
    <w:rsid w:val="446A599C"/>
    <w:rsid w:val="44804FAB"/>
    <w:rsid w:val="4483518B"/>
    <w:rsid w:val="44877C1D"/>
    <w:rsid w:val="44917C93"/>
    <w:rsid w:val="44C2005E"/>
    <w:rsid w:val="44D83728"/>
    <w:rsid w:val="44FA4322"/>
    <w:rsid w:val="44FA4815"/>
    <w:rsid w:val="451934D8"/>
    <w:rsid w:val="452C4654"/>
    <w:rsid w:val="453B0C21"/>
    <w:rsid w:val="454E56C4"/>
    <w:rsid w:val="456B71F2"/>
    <w:rsid w:val="457E4D2F"/>
    <w:rsid w:val="458D3204"/>
    <w:rsid w:val="45B21DFB"/>
    <w:rsid w:val="46020C7E"/>
    <w:rsid w:val="46187F32"/>
    <w:rsid w:val="462D6AFB"/>
    <w:rsid w:val="46576C0C"/>
    <w:rsid w:val="467D2D88"/>
    <w:rsid w:val="46B17955"/>
    <w:rsid w:val="46D41E44"/>
    <w:rsid w:val="46EB180F"/>
    <w:rsid w:val="46F76E94"/>
    <w:rsid w:val="47051512"/>
    <w:rsid w:val="47075015"/>
    <w:rsid w:val="4720604D"/>
    <w:rsid w:val="47230735"/>
    <w:rsid w:val="473A3628"/>
    <w:rsid w:val="47652830"/>
    <w:rsid w:val="47667A72"/>
    <w:rsid w:val="47901A83"/>
    <w:rsid w:val="47AE2F53"/>
    <w:rsid w:val="47B72200"/>
    <w:rsid w:val="47C47FC9"/>
    <w:rsid w:val="47C61998"/>
    <w:rsid w:val="47D53824"/>
    <w:rsid w:val="47E026CA"/>
    <w:rsid w:val="47EA3FF2"/>
    <w:rsid w:val="48043633"/>
    <w:rsid w:val="48185C67"/>
    <w:rsid w:val="48310C7F"/>
    <w:rsid w:val="48385BFF"/>
    <w:rsid w:val="48B93A03"/>
    <w:rsid w:val="48C7180B"/>
    <w:rsid w:val="48CB4C8B"/>
    <w:rsid w:val="48E101D6"/>
    <w:rsid w:val="48EE0A7B"/>
    <w:rsid w:val="49083140"/>
    <w:rsid w:val="49177532"/>
    <w:rsid w:val="492950D4"/>
    <w:rsid w:val="49446ABC"/>
    <w:rsid w:val="496938E0"/>
    <w:rsid w:val="498615B1"/>
    <w:rsid w:val="49882B35"/>
    <w:rsid w:val="49B755C1"/>
    <w:rsid w:val="49F95983"/>
    <w:rsid w:val="4A22392A"/>
    <w:rsid w:val="4A2A1BF5"/>
    <w:rsid w:val="4A38255A"/>
    <w:rsid w:val="4A452AA6"/>
    <w:rsid w:val="4AA57EE4"/>
    <w:rsid w:val="4AEC3944"/>
    <w:rsid w:val="4B270CDD"/>
    <w:rsid w:val="4B3872E6"/>
    <w:rsid w:val="4B3B1EFC"/>
    <w:rsid w:val="4B562725"/>
    <w:rsid w:val="4B825411"/>
    <w:rsid w:val="4B917087"/>
    <w:rsid w:val="4B926212"/>
    <w:rsid w:val="4BC11194"/>
    <w:rsid w:val="4BF1333C"/>
    <w:rsid w:val="4C035B6E"/>
    <w:rsid w:val="4C0472A2"/>
    <w:rsid w:val="4C220B74"/>
    <w:rsid w:val="4C30370D"/>
    <w:rsid w:val="4CA149AE"/>
    <w:rsid w:val="4D223629"/>
    <w:rsid w:val="4D826850"/>
    <w:rsid w:val="4DCE1EB5"/>
    <w:rsid w:val="4DF51404"/>
    <w:rsid w:val="4DFF2684"/>
    <w:rsid w:val="4E0571EB"/>
    <w:rsid w:val="4E1648DE"/>
    <w:rsid w:val="4E3C24E9"/>
    <w:rsid w:val="4E5633F4"/>
    <w:rsid w:val="4E727140"/>
    <w:rsid w:val="4E7740D9"/>
    <w:rsid w:val="4E7E7391"/>
    <w:rsid w:val="4E9B3DF1"/>
    <w:rsid w:val="4EAC0AFF"/>
    <w:rsid w:val="4EC2021D"/>
    <w:rsid w:val="4EC525A4"/>
    <w:rsid w:val="4EEA3190"/>
    <w:rsid w:val="4EF21493"/>
    <w:rsid w:val="4F5073AF"/>
    <w:rsid w:val="4F9F2C4D"/>
    <w:rsid w:val="4FB35EDB"/>
    <w:rsid w:val="4FD40E4C"/>
    <w:rsid w:val="4FF6520D"/>
    <w:rsid w:val="4FF727BF"/>
    <w:rsid w:val="4FFA0003"/>
    <w:rsid w:val="4FFB11C5"/>
    <w:rsid w:val="500D4962"/>
    <w:rsid w:val="5014413F"/>
    <w:rsid w:val="50515EC1"/>
    <w:rsid w:val="50562C4D"/>
    <w:rsid w:val="50B21607"/>
    <w:rsid w:val="50F31B35"/>
    <w:rsid w:val="50FD13B2"/>
    <w:rsid w:val="517C3C40"/>
    <w:rsid w:val="51977943"/>
    <w:rsid w:val="51E37C6E"/>
    <w:rsid w:val="525748A7"/>
    <w:rsid w:val="528D304F"/>
    <w:rsid w:val="52AB2B9D"/>
    <w:rsid w:val="52AF063E"/>
    <w:rsid w:val="52BC4115"/>
    <w:rsid w:val="52FE30BB"/>
    <w:rsid w:val="53183BC8"/>
    <w:rsid w:val="531F686F"/>
    <w:rsid w:val="53423487"/>
    <w:rsid w:val="534E3B3B"/>
    <w:rsid w:val="536E79E7"/>
    <w:rsid w:val="539D3693"/>
    <w:rsid w:val="53BD6722"/>
    <w:rsid w:val="53D12E6C"/>
    <w:rsid w:val="541C0847"/>
    <w:rsid w:val="54337FA4"/>
    <w:rsid w:val="5485307F"/>
    <w:rsid w:val="549079CA"/>
    <w:rsid w:val="54A34BB6"/>
    <w:rsid w:val="54CE2507"/>
    <w:rsid w:val="54E725D7"/>
    <w:rsid w:val="54FA0948"/>
    <w:rsid w:val="55181CD2"/>
    <w:rsid w:val="55317B32"/>
    <w:rsid w:val="5548100C"/>
    <w:rsid w:val="554940A5"/>
    <w:rsid w:val="558A0EE7"/>
    <w:rsid w:val="559D7050"/>
    <w:rsid w:val="55D01D97"/>
    <w:rsid w:val="55D55A6F"/>
    <w:rsid w:val="55D75763"/>
    <w:rsid w:val="55F70216"/>
    <w:rsid w:val="561A1D95"/>
    <w:rsid w:val="564969F0"/>
    <w:rsid w:val="566540CD"/>
    <w:rsid w:val="568F21E8"/>
    <w:rsid w:val="56B812E7"/>
    <w:rsid w:val="56C36665"/>
    <w:rsid w:val="57067A7D"/>
    <w:rsid w:val="5716691B"/>
    <w:rsid w:val="571D36AB"/>
    <w:rsid w:val="57244B18"/>
    <w:rsid w:val="57A33754"/>
    <w:rsid w:val="57AE3DD2"/>
    <w:rsid w:val="57C07002"/>
    <w:rsid w:val="57EF6871"/>
    <w:rsid w:val="582278A6"/>
    <w:rsid w:val="58240039"/>
    <w:rsid w:val="583C3FF6"/>
    <w:rsid w:val="589C02B6"/>
    <w:rsid w:val="58AF0883"/>
    <w:rsid w:val="58AF1A73"/>
    <w:rsid w:val="58DA2163"/>
    <w:rsid w:val="58F033DB"/>
    <w:rsid w:val="593025E2"/>
    <w:rsid w:val="593A4AEF"/>
    <w:rsid w:val="595A121E"/>
    <w:rsid w:val="596C0F5B"/>
    <w:rsid w:val="59863D6D"/>
    <w:rsid w:val="59944894"/>
    <w:rsid w:val="599721DE"/>
    <w:rsid w:val="59C75644"/>
    <w:rsid w:val="59D44CEE"/>
    <w:rsid w:val="59EF3319"/>
    <w:rsid w:val="59FA17FF"/>
    <w:rsid w:val="5A206D05"/>
    <w:rsid w:val="5A2F5989"/>
    <w:rsid w:val="5A3161F5"/>
    <w:rsid w:val="5A6F01C1"/>
    <w:rsid w:val="5A884CFA"/>
    <w:rsid w:val="5AAE1A0E"/>
    <w:rsid w:val="5AE4125B"/>
    <w:rsid w:val="5AF07FF7"/>
    <w:rsid w:val="5AF422E5"/>
    <w:rsid w:val="5AF45066"/>
    <w:rsid w:val="5AFD1C10"/>
    <w:rsid w:val="5B0B4253"/>
    <w:rsid w:val="5B5B17B4"/>
    <w:rsid w:val="5B715A14"/>
    <w:rsid w:val="5B9700E9"/>
    <w:rsid w:val="5BD64B4B"/>
    <w:rsid w:val="5BE72484"/>
    <w:rsid w:val="5BF26431"/>
    <w:rsid w:val="5BF9180E"/>
    <w:rsid w:val="5C0361B8"/>
    <w:rsid w:val="5C2B22CA"/>
    <w:rsid w:val="5C611674"/>
    <w:rsid w:val="5CBA4AB1"/>
    <w:rsid w:val="5CC677FD"/>
    <w:rsid w:val="5CD4694C"/>
    <w:rsid w:val="5D273DE0"/>
    <w:rsid w:val="5D374C9D"/>
    <w:rsid w:val="5D9C1821"/>
    <w:rsid w:val="5DAA43BA"/>
    <w:rsid w:val="5DB25692"/>
    <w:rsid w:val="5DC06017"/>
    <w:rsid w:val="5DE81754"/>
    <w:rsid w:val="5E243C5C"/>
    <w:rsid w:val="5E3754D6"/>
    <w:rsid w:val="5E3837AC"/>
    <w:rsid w:val="5E5D66D7"/>
    <w:rsid w:val="5E780DEA"/>
    <w:rsid w:val="5E877278"/>
    <w:rsid w:val="5E996241"/>
    <w:rsid w:val="5E9A3CC2"/>
    <w:rsid w:val="5EE46CBD"/>
    <w:rsid w:val="5F0B3CAC"/>
    <w:rsid w:val="5F492242"/>
    <w:rsid w:val="5F631FA8"/>
    <w:rsid w:val="5F672D90"/>
    <w:rsid w:val="5F933EDA"/>
    <w:rsid w:val="5FB43580"/>
    <w:rsid w:val="5FFA1CE3"/>
    <w:rsid w:val="602C6657"/>
    <w:rsid w:val="603C6209"/>
    <w:rsid w:val="6043627C"/>
    <w:rsid w:val="60510E15"/>
    <w:rsid w:val="605218FE"/>
    <w:rsid w:val="60730FCA"/>
    <w:rsid w:val="60837066"/>
    <w:rsid w:val="60AD64EF"/>
    <w:rsid w:val="60B42081"/>
    <w:rsid w:val="60BC1C07"/>
    <w:rsid w:val="60D600C9"/>
    <w:rsid w:val="61106858"/>
    <w:rsid w:val="61390CC8"/>
    <w:rsid w:val="616F120F"/>
    <w:rsid w:val="6177321C"/>
    <w:rsid w:val="61846B6F"/>
    <w:rsid w:val="61A32E12"/>
    <w:rsid w:val="61DD4CC4"/>
    <w:rsid w:val="61F60070"/>
    <w:rsid w:val="61FD304F"/>
    <w:rsid w:val="62207D8C"/>
    <w:rsid w:val="62325AA7"/>
    <w:rsid w:val="623320BF"/>
    <w:rsid w:val="624E53D8"/>
    <w:rsid w:val="62772955"/>
    <w:rsid w:val="6281466B"/>
    <w:rsid w:val="628D293E"/>
    <w:rsid w:val="62CD6EAC"/>
    <w:rsid w:val="62DF3642"/>
    <w:rsid w:val="633734C1"/>
    <w:rsid w:val="63450697"/>
    <w:rsid w:val="63533347"/>
    <w:rsid w:val="638B1760"/>
    <w:rsid w:val="63AB4160"/>
    <w:rsid w:val="63DC10CF"/>
    <w:rsid w:val="63E92BFA"/>
    <w:rsid w:val="641E1DD0"/>
    <w:rsid w:val="649251E1"/>
    <w:rsid w:val="64D45AB4"/>
    <w:rsid w:val="64EE0970"/>
    <w:rsid w:val="64FC4BD7"/>
    <w:rsid w:val="64FF564B"/>
    <w:rsid w:val="65033692"/>
    <w:rsid w:val="65164566"/>
    <w:rsid w:val="65364D0F"/>
    <w:rsid w:val="653C47A6"/>
    <w:rsid w:val="65507243"/>
    <w:rsid w:val="65510EC8"/>
    <w:rsid w:val="65576B9C"/>
    <w:rsid w:val="656027FF"/>
    <w:rsid w:val="65734EF0"/>
    <w:rsid w:val="657854CC"/>
    <w:rsid w:val="657D3011"/>
    <w:rsid w:val="657E2E1D"/>
    <w:rsid w:val="659F5FF4"/>
    <w:rsid w:val="65C64A4D"/>
    <w:rsid w:val="65D7079C"/>
    <w:rsid w:val="65D95929"/>
    <w:rsid w:val="65E04217"/>
    <w:rsid w:val="66075173"/>
    <w:rsid w:val="6618540E"/>
    <w:rsid w:val="662860DD"/>
    <w:rsid w:val="66326929"/>
    <w:rsid w:val="66457E51"/>
    <w:rsid w:val="667151F9"/>
    <w:rsid w:val="6680376E"/>
    <w:rsid w:val="669663CD"/>
    <w:rsid w:val="66A84FAA"/>
    <w:rsid w:val="66D36810"/>
    <w:rsid w:val="66ED31EA"/>
    <w:rsid w:val="66F86147"/>
    <w:rsid w:val="672C6E9B"/>
    <w:rsid w:val="67683AAF"/>
    <w:rsid w:val="678B4011"/>
    <w:rsid w:val="67AF422A"/>
    <w:rsid w:val="67AF7E98"/>
    <w:rsid w:val="67BA25E1"/>
    <w:rsid w:val="67C771FF"/>
    <w:rsid w:val="67EC080C"/>
    <w:rsid w:val="680415A6"/>
    <w:rsid w:val="6829639F"/>
    <w:rsid w:val="68420946"/>
    <w:rsid w:val="685D7846"/>
    <w:rsid w:val="68A570F2"/>
    <w:rsid w:val="68A775E2"/>
    <w:rsid w:val="68B22B53"/>
    <w:rsid w:val="691A3243"/>
    <w:rsid w:val="6922410C"/>
    <w:rsid w:val="69415430"/>
    <w:rsid w:val="695D609E"/>
    <w:rsid w:val="696778F6"/>
    <w:rsid w:val="696C42BB"/>
    <w:rsid w:val="697D6750"/>
    <w:rsid w:val="6983542A"/>
    <w:rsid w:val="698A6B0F"/>
    <w:rsid w:val="699F44E1"/>
    <w:rsid w:val="69C426BC"/>
    <w:rsid w:val="69E56DDE"/>
    <w:rsid w:val="69F95069"/>
    <w:rsid w:val="6A243320"/>
    <w:rsid w:val="6A2B6B3C"/>
    <w:rsid w:val="6A782EAA"/>
    <w:rsid w:val="6A907363"/>
    <w:rsid w:val="6A907864"/>
    <w:rsid w:val="6A9827E6"/>
    <w:rsid w:val="6AA600DD"/>
    <w:rsid w:val="6AAC0FDF"/>
    <w:rsid w:val="6AAC779A"/>
    <w:rsid w:val="6AB42B93"/>
    <w:rsid w:val="6AEC1E14"/>
    <w:rsid w:val="6AFA66F0"/>
    <w:rsid w:val="6B087622"/>
    <w:rsid w:val="6B2D06BC"/>
    <w:rsid w:val="6B3A77FF"/>
    <w:rsid w:val="6B51386F"/>
    <w:rsid w:val="6B642878"/>
    <w:rsid w:val="6B704279"/>
    <w:rsid w:val="6B8B75BB"/>
    <w:rsid w:val="6BD20172"/>
    <w:rsid w:val="6BD217E2"/>
    <w:rsid w:val="6BE66094"/>
    <w:rsid w:val="6BFA0F4E"/>
    <w:rsid w:val="6BFA632A"/>
    <w:rsid w:val="6C004889"/>
    <w:rsid w:val="6C666D58"/>
    <w:rsid w:val="6C7D4821"/>
    <w:rsid w:val="6C9C30BE"/>
    <w:rsid w:val="6CB018C6"/>
    <w:rsid w:val="6CB9469F"/>
    <w:rsid w:val="6CC27F90"/>
    <w:rsid w:val="6CC955A7"/>
    <w:rsid w:val="6CDC6D01"/>
    <w:rsid w:val="6D020EA1"/>
    <w:rsid w:val="6D465AD5"/>
    <w:rsid w:val="6D4D5C3C"/>
    <w:rsid w:val="6D4D77D4"/>
    <w:rsid w:val="6D777B90"/>
    <w:rsid w:val="6D7B46F5"/>
    <w:rsid w:val="6D8555B4"/>
    <w:rsid w:val="6DC30922"/>
    <w:rsid w:val="6DF97AB3"/>
    <w:rsid w:val="6E0F1211"/>
    <w:rsid w:val="6E255143"/>
    <w:rsid w:val="6E2D4759"/>
    <w:rsid w:val="6E3766E2"/>
    <w:rsid w:val="6E3D05EC"/>
    <w:rsid w:val="6E481378"/>
    <w:rsid w:val="6EC516CC"/>
    <w:rsid w:val="6ED5379A"/>
    <w:rsid w:val="6EDB3219"/>
    <w:rsid w:val="6F297437"/>
    <w:rsid w:val="6F331B3E"/>
    <w:rsid w:val="6F474824"/>
    <w:rsid w:val="6F597930"/>
    <w:rsid w:val="6F7D2955"/>
    <w:rsid w:val="6FA73FBA"/>
    <w:rsid w:val="6FBD0858"/>
    <w:rsid w:val="6FC32BD1"/>
    <w:rsid w:val="6FC61F57"/>
    <w:rsid w:val="6FCC6096"/>
    <w:rsid w:val="6FD7038D"/>
    <w:rsid w:val="6FE12E9B"/>
    <w:rsid w:val="6FE17EB7"/>
    <w:rsid w:val="6FE80FD3"/>
    <w:rsid w:val="7070381E"/>
    <w:rsid w:val="707B5618"/>
    <w:rsid w:val="70C5138C"/>
    <w:rsid w:val="710E3283"/>
    <w:rsid w:val="7110138E"/>
    <w:rsid w:val="712A3121"/>
    <w:rsid w:val="713D4CEB"/>
    <w:rsid w:val="715E74B9"/>
    <w:rsid w:val="71B338FE"/>
    <w:rsid w:val="71B53449"/>
    <w:rsid w:val="71DA7D67"/>
    <w:rsid w:val="71FB5B86"/>
    <w:rsid w:val="72120A7A"/>
    <w:rsid w:val="72203504"/>
    <w:rsid w:val="723C3C02"/>
    <w:rsid w:val="72765227"/>
    <w:rsid w:val="72A17DDB"/>
    <w:rsid w:val="72B84BC2"/>
    <w:rsid w:val="72E106C1"/>
    <w:rsid w:val="72E1752D"/>
    <w:rsid w:val="7315375E"/>
    <w:rsid w:val="734758A0"/>
    <w:rsid w:val="736051A2"/>
    <w:rsid w:val="73696023"/>
    <w:rsid w:val="73A015C2"/>
    <w:rsid w:val="73A87D4E"/>
    <w:rsid w:val="73A913CF"/>
    <w:rsid w:val="73AA085A"/>
    <w:rsid w:val="73AA21CA"/>
    <w:rsid w:val="73C6754E"/>
    <w:rsid w:val="73CD0231"/>
    <w:rsid w:val="73D47918"/>
    <w:rsid w:val="73EB1497"/>
    <w:rsid w:val="74000A47"/>
    <w:rsid w:val="740258AF"/>
    <w:rsid w:val="740C2878"/>
    <w:rsid w:val="74230930"/>
    <w:rsid w:val="74885606"/>
    <w:rsid w:val="74A249BD"/>
    <w:rsid w:val="74BB076B"/>
    <w:rsid w:val="74BF11C8"/>
    <w:rsid w:val="750E175B"/>
    <w:rsid w:val="751115BE"/>
    <w:rsid w:val="751974DA"/>
    <w:rsid w:val="751D3132"/>
    <w:rsid w:val="75615FFE"/>
    <w:rsid w:val="75740E00"/>
    <w:rsid w:val="75A66A70"/>
    <w:rsid w:val="75D2549D"/>
    <w:rsid w:val="75DB4064"/>
    <w:rsid w:val="75EA36BF"/>
    <w:rsid w:val="75EF1E56"/>
    <w:rsid w:val="760017AF"/>
    <w:rsid w:val="76161409"/>
    <w:rsid w:val="7632091F"/>
    <w:rsid w:val="763A080C"/>
    <w:rsid w:val="76592B3A"/>
    <w:rsid w:val="76851B2E"/>
    <w:rsid w:val="768B4F6A"/>
    <w:rsid w:val="76B10EB7"/>
    <w:rsid w:val="76BA09AE"/>
    <w:rsid w:val="76E42F93"/>
    <w:rsid w:val="76EB5B39"/>
    <w:rsid w:val="77384D60"/>
    <w:rsid w:val="775D2B43"/>
    <w:rsid w:val="776F4F23"/>
    <w:rsid w:val="777717AB"/>
    <w:rsid w:val="77865118"/>
    <w:rsid w:val="77921AB0"/>
    <w:rsid w:val="780A28B2"/>
    <w:rsid w:val="78156E78"/>
    <w:rsid w:val="781A16F1"/>
    <w:rsid w:val="782D5EAF"/>
    <w:rsid w:val="78326A3E"/>
    <w:rsid w:val="784C2995"/>
    <w:rsid w:val="785E1CD6"/>
    <w:rsid w:val="786302A1"/>
    <w:rsid w:val="789F1175"/>
    <w:rsid w:val="78CA2F43"/>
    <w:rsid w:val="78D44148"/>
    <w:rsid w:val="7931734A"/>
    <w:rsid w:val="795F70BF"/>
    <w:rsid w:val="796A136D"/>
    <w:rsid w:val="7970103D"/>
    <w:rsid w:val="79867265"/>
    <w:rsid w:val="79A2131D"/>
    <w:rsid w:val="79CD59E4"/>
    <w:rsid w:val="79CE51D7"/>
    <w:rsid w:val="79FD25F6"/>
    <w:rsid w:val="7A015115"/>
    <w:rsid w:val="7A024BBA"/>
    <w:rsid w:val="7A3772E4"/>
    <w:rsid w:val="7A4940A0"/>
    <w:rsid w:val="7A61111F"/>
    <w:rsid w:val="7A660562"/>
    <w:rsid w:val="7A835347"/>
    <w:rsid w:val="7AC9279A"/>
    <w:rsid w:val="7ADB38D4"/>
    <w:rsid w:val="7AEF1470"/>
    <w:rsid w:val="7AFD02D5"/>
    <w:rsid w:val="7AFE28C7"/>
    <w:rsid w:val="7B311322"/>
    <w:rsid w:val="7B644647"/>
    <w:rsid w:val="7B7934A2"/>
    <w:rsid w:val="7B7C6F63"/>
    <w:rsid w:val="7B7E2D03"/>
    <w:rsid w:val="7B943CCB"/>
    <w:rsid w:val="7B9E1C60"/>
    <w:rsid w:val="7BA96DA7"/>
    <w:rsid w:val="7BB67AA5"/>
    <w:rsid w:val="7BC06A8B"/>
    <w:rsid w:val="7BC71022"/>
    <w:rsid w:val="7C3E1FF1"/>
    <w:rsid w:val="7C412192"/>
    <w:rsid w:val="7C4305A3"/>
    <w:rsid w:val="7CB807A7"/>
    <w:rsid w:val="7CC945DD"/>
    <w:rsid w:val="7CE60A13"/>
    <w:rsid w:val="7CE70B67"/>
    <w:rsid w:val="7CF11A09"/>
    <w:rsid w:val="7D0F483D"/>
    <w:rsid w:val="7D0F532E"/>
    <w:rsid w:val="7D3F08AA"/>
    <w:rsid w:val="7D8F5F83"/>
    <w:rsid w:val="7DC21363"/>
    <w:rsid w:val="7DCD7120"/>
    <w:rsid w:val="7DD2691C"/>
    <w:rsid w:val="7DDA520A"/>
    <w:rsid w:val="7DF63382"/>
    <w:rsid w:val="7E016351"/>
    <w:rsid w:val="7E3563A1"/>
    <w:rsid w:val="7E37429F"/>
    <w:rsid w:val="7E5A170E"/>
    <w:rsid w:val="7E6B39ED"/>
    <w:rsid w:val="7E907410"/>
    <w:rsid w:val="7E9326F9"/>
    <w:rsid w:val="7EE20452"/>
    <w:rsid w:val="7EE50E29"/>
    <w:rsid w:val="7EFC2F86"/>
    <w:rsid w:val="7F2B0C96"/>
    <w:rsid w:val="7F2E5F67"/>
    <w:rsid w:val="7F372158"/>
    <w:rsid w:val="7F3728EF"/>
    <w:rsid w:val="7F395D9C"/>
    <w:rsid w:val="7F3D4022"/>
    <w:rsid w:val="7F4938F4"/>
    <w:rsid w:val="7F9B73E9"/>
    <w:rsid w:val="7F9F5DEF"/>
    <w:rsid w:val="7FA57CF9"/>
    <w:rsid w:val="7FC2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BBF68"/>
  <w15:docId w15:val="{CFF0CD15-2F4F-49AB-902C-D55B61E1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basedOn w:val="a0"/>
    <w:next w:val="a0"/>
    <w:link w:val="11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2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1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ac"/>
    <w:qFormat/>
    <w:pPr>
      <w:spacing w:after="120"/>
    </w:pPr>
    <w:rPr>
      <w:sz w:val="22"/>
      <w:szCs w:val="24"/>
    </w:rPr>
  </w:style>
  <w:style w:type="paragraph" w:styleId="ad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2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basedOn w:val="a1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3">
    <w:name w:val="标题 1 字符"/>
    <w:qFormat/>
    <w:rPr>
      <w:rFonts w:ascii="Arial" w:hAnsi="Arial"/>
      <w:sz w:val="36"/>
      <w:lang w:val="en-GB" w:eastAsia="en-US"/>
    </w:rPr>
  </w:style>
  <w:style w:type="character" w:customStyle="1" w:styleId="26">
    <w:name w:val="标题 2 字符"/>
    <w:qFormat/>
    <w:rPr>
      <w:rFonts w:ascii="Arial" w:hAnsi="Arial"/>
      <w:sz w:val="32"/>
      <w:lang w:val="en-GB" w:eastAsia="en-US"/>
    </w:rPr>
  </w:style>
  <w:style w:type="character" w:customStyle="1" w:styleId="34">
    <w:name w:val="标题 3 字符"/>
    <w:qFormat/>
    <w:rPr>
      <w:rFonts w:ascii="Arial" w:hAnsi="Arial"/>
      <w:sz w:val="28"/>
      <w:lang w:val="en-GB" w:eastAsia="en-US"/>
    </w:rPr>
  </w:style>
  <w:style w:type="character" w:customStyle="1" w:styleId="43">
    <w:name w:val="标题 4 字符"/>
    <w:qFormat/>
    <w:rPr>
      <w:rFonts w:ascii="Arial" w:hAnsi="Arial"/>
      <w:sz w:val="24"/>
      <w:lang w:val="en-GB" w:eastAsia="en-US"/>
    </w:rPr>
  </w:style>
  <w:style w:type="character" w:customStyle="1" w:styleId="53">
    <w:name w:val="标题 5 字符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aff2">
    <w:name w:val="批注文字 字符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3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1">
    <w:name w:val="页脚 字符"/>
    <w:basedOn w:val="a1"/>
    <w:link w:val="af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c">
    <w:name w:val="正文文本 字符"/>
    <w:basedOn w:val="a1"/>
    <w:link w:val="ab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5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6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7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8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table" w:customStyle="1" w:styleId="29">
    <w:name w:val="网格型2"/>
    <w:basedOn w:val="a2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列出段落 Char"/>
    <w:basedOn w:val="a1"/>
    <w:qFormat/>
    <w:rPr>
      <w:rFonts w:ascii="Times New Roman" w:eastAsia="Times New Roman" w:hAnsi="Times New Roman" w:cs="Times New Roman" w:hint="default"/>
      <w:sz w:val="22"/>
      <w:szCs w:val="22"/>
      <w:lang w:eastAsia="en-US" w:bidi="en-US"/>
    </w:rPr>
  </w:style>
  <w:style w:type="character" w:customStyle="1" w:styleId="Char1">
    <w:name w:val="列出段落 Char1"/>
    <w:basedOn w:val="a1"/>
    <w:qFormat/>
    <w:rPr>
      <w:rFonts w:ascii="Calibri" w:eastAsia="Calibri" w:hAnsi="Calibri" w:cs="Calibri" w:hint="default"/>
      <w:szCs w:val="22"/>
      <w:lang w:val="en-US" w:eastAsia="en-US"/>
    </w:rPr>
  </w:style>
  <w:style w:type="character" w:customStyle="1" w:styleId="10">
    <w:name w:val="批注文字 字符1"/>
    <w:basedOn w:val="a1"/>
    <w:link w:val="aa"/>
    <w:qFormat/>
  </w:style>
  <w:style w:type="paragraph" w:customStyle="1" w:styleId="msolistparagraph0">
    <w:name w:val="msolistparagraph"/>
    <w:basedOn w:val="a0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af2">
    <w:name w:val="页眉 字符"/>
    <w:basedOn w:val="a1"/>
    <w:link w:val="af0"/>
    <w:qFormat/>
    <w:rPr>
      <w:rFonts w:ascii="Times New Roman" w:eastAsia="Times New Roman" w:hAnsi="Times New Roman" w:cs="Times New Roman" w:hint="default"/>
      <w:lang w:val="en-US" w:eastAsia="en-US"/>
    </w:rPr>
  </w:style>
  <w:style w:type="character" w:customStyle="1" w:styleId="19">
    <w:name w:val="列表段落 字符1"/>
    <w:basedOn w:val="a1"/>
    <w:qFormat/>
    <w:rPr>
      <w:rFonts w:ascii="Times" w:eastAsia="Times" w:hAnsi="Times" w:cs="Times" w:hint="default"/>
      <w:szCs w:val="24"/>
      <w:lang w:val="en-US"/>
    </w:rPr>
  </w:style>
  <w:style w:type="paragraph" w:customStyle="1" w:styleId="2a">
    <w:name w:val="列表段落2"/>
    <w:basedOn w:val="a0"/>
    <w:qFormat/>
    <w:pPr>
      <w:overflowPunct/>
      <w:autoSpaceDE/>
      <w:autoSpaceDN/>
      <w:adjustRightInd/>
      <w:spacing w:before="100" w:beforeAutospacing="1" w:after="100" w:afterAutospacing="1"/>
      <w:ind w:leftChars="400" w:left="840"/>
      <w:jc w:val="left"/>
      <w:textAlignment w:val="auto"/>
    </w:pPr>
    <w:rPr>
      <w:rFonts w:ascii="Times" w:eastAsia="Batang" w:hAnsi="Times" w:cs="Times"/>
      <w:sz w:val="24"/>
      <w:szCs w:val="24"/>
      <w:lang w:eastAsia="zh-CN"/>
    </w:rPr>
  </w:style>
  <w:style w:type="character" w:customStyle="1" w:styleId="Char2">
    <w:name w:val="列出段落 Char2"/>
    <w:basedOn w:val="a1"/>
    <w:qFormat/>
    <w:rPr>
      <w:rFonts w:ascii="Calibri" w:eastAsia="Calibri" w:hAnsi="Calibri" w:cs="Calibri" w:hint="default"/>
      <w:szCs w:val="22"/>
      <w:lang w:val="en-US" w:eastAsia="en-US"/>
    </w:rPr>
  </w:style>
  <w:style w:type="character" w:customStyle="1" w:styleId="TAHCar">
    <w:name w:val="TAH Car"/>
    <w:basedOn w:val="a1"/>
    <w:qFormat/>
    <w:rPr>
      <w:rFonts w:ascii="Arial" w:hAnsi="Arial" w:cs="Arial" w:hint="default"/>
      <w:b/>
      <w:sz w:val="18"/>
      <w:lang w:val="en-US" w:eastAsia="en-US"/>
    </w:rPr>
  </w:style>
  <w:style w:type="paragraph" w:customStyle="1" w:styleId="2b">
    <w:name w:val="修订2"/>
    <w:hidden/>
    <w:uiPriority w:val="99"/>
    <w:semiHidden/>
    <w:qFormat/>
    <w:rPr>
      <w:lang w:eastAsia="en-US"/>
    </w:rPr>
  </w:style>
  <w:style w:type="character" w:customStyle="1" w:styleId="210">
    <w:name w:val="标题 2 字符1"/>
    <w:basedOn w:val="a1"/>
    <w:qFormat/>
    <w:rPr>
      <w:rFonts w:ascii="Arial" w:hAnsi="Arial" w:cs="Arial" w:hint="default"/>
      <w:sz w:val="32"/>
      <w:lang w:val="en-US" w:eastAsia="en-US"/>
    </w:rPr>
  </w:style>
  <w:style w:type="character" w:customStyle="1" w:styleId="51">
    <w:name w:val="标题 5 字符1"/>
    <w:basedOn w:val="a1"/>
    <w:link w:val="5"/>
    <w:qFormat/>
    <w:rPr>
      <w:rFonts w:ascii="Arial" w:hAnsi="Arial" w:cs="Arial" w:hint="default"/>
      <w:sz w:val="22"/>
      <w:lang w:val="en-US" w:eastAsia="en-US"/>
    </w:rPr>
  </w:style>
  <w:style w:type="character" w:customStyle="1" w:styleId="22">
    <w:name w:val="标题 2 字符2"/>
    <w:basedOn w:val="a1"/>
    <w:link w:val="2"/>
    <w:qFormat/>
    <w:rPr>
      <w:rFonts w:ascii="Arial" w:hAnsi="Arial" w:cs="Arial" w:hint="default"/>
      <w:sz w:val="32"/>
      <w:lang w:val="en-US" w:eastAsia="en-US"/>
    </w:rPr>
  </w:style>
  <w:style w:type="character" w:customStyle="1" w:styleId="41">
    <w:name w:val="标题 4 字符1"/>
    <w:basedOn w:val="a1"/>
    <w:link w:val="4"/>
    <w:qFormat/>
    <w:rPr>
      <w:rFonts w:ascii="Arial" w:hAnsi="Arial" w:cs="Arial" w:hint="default"/>
      <w:sz w:val="24"/>
      <w:lang w:val="en-US" w:eastAsia="en-US"/>
    </w:rPr>
  </w:style>
  <w:style w:type="character" w:customStyle="1" w:styleId="90">
    <w:name w:val="标题 9 字符"/>
    <w:basedOn w:val="a1"/>
    <w:link w:val="9"/>
    <w:qFormat/>
    <w:rPr>
      <w:rFonts w:ascii="Arial" w:hAnsi="Arial" w:cs="Arial" w:hint="default"/>
      <w:sz w:val="36"/>
      <w:lang w:val="en-US" w:eastAsia="en-US"/>
    </w:rPr>
  </w:style>
  <w:style w:type="character" w:customStyle="1" w:styleId="60">
    <w:name w:val="标题 6 字符"/>
    <w:basedOn w:val="a1"/>
    <w:link w:val="6"/>
    <w:qFormat/>
    <w:rPr>
      <w:rFonts w:ascii="Arial" w:hAnsi="Arial" w:cs="Arial" w:hint="default"/>
      <w:lang w:val="en-US" w:eastAsia="en-US"/>
    </w:rPr>
  </w:style>
  <w:style w:type="character" w:customStyle="1" w:styleId="80">
    <w:name w:val="标题 8 字符"/>
    <w:basedOn w:val="a1"/>
    <w:link w:val="8"/>
    <w:qFormat/>
    <w:rPr>
      <w:rFonts w:ascii="Arial" w:hAnsi="Arial" w:cs="Arial" w:hint="default"/>
      <w:sz w:val="36"/>
      <w:lang w:val="en-US" w:eastAsia="en-US"/>
    </w:rPr>
  </w:style>
  <w:style w:type="character" w:customStyle="1" w:styleId="70">
    <w:name w:val="标题 7 字符"/>
    <w:basedOn w:val="a1"/>
    <w:link w:val="7"/>
    <w:qFormat/>
    <w:rPr>
      <w:rFonts w:ascii="Arial" w:hAnsi="Arial" w:cs="Arial" w:hint="default"/>
      <w:lang w:val="en-US" w:eastAsia="en-US"/>
    </w:rPr>
  </w:style>
  <w:style w:type="character" w:customStyle="1" w:styleId="11">
    <w:name w:val="标题 1 字符1"/>
    <w:basedOn w:val="a1"/>
    <w:link w:val="1"/>
    <w:qFormat/>
    <w:rPr>
      <w:rFonts w:ascii="Arial" w:hAnsi="Arial" w:cs="Arial" w:hint="default"/>
      <w:sz w:val="36"/>
      <w:lang w:val="en-US" w:eastAsia="en-US"/>
    </w:rPr>
  </w:style>
  <w:style w:type="character" w:customStyle="1" w:styleId="31">
    <w:name w:val="标题 3 字符1"/>
    <w:basedOn w:val="a1"/>
    <w:link w:val="3"/>
    <w:qFormat/>
    <w:rPr>
      <w:rFonts w:ascii="Arial" w:hAnsi="Arial" w:cs="Arial" w:hint="default"/>
      <w:sz w:val="28"/>
      <w:lang w:val="en-US" w:eastAsia="en-US"/>
    </w:rPr>
  </w:style>
  <w:style w:type="paragraph" w:customStyle="1" w:styleId="36">
    <w:name w:val="修订3"/>
    <w:hidden/>
    <w:uiPriority w:val="99"/>
    <w:semiHidden/>
    <w:qFormat/>
    <w:rPr>
      <w:lang w:eastAsia="en-US"/>
    </w:rPr>
  </w:style>
  <w:style w:type="paragraph" w:customStyle="1" w:styleId="44">
    <w:name w:val="修订4"/>
    <w:hidden/>
    <w:uiPriority w:val="99"/>
    <w:semiHidden/>
    <w:qFormat/>
    <w:rPr>
      <w:lang w:eastAsia="en-US"/>
    </w:rPr>
  </w:style>
  <w:style w:type="character" w:customStyle="1" w:styleId="420">
    <w:name w:val="标题 4 字符2"/>
    <w:basedOn w:val="a1"/>
    <w:qFormat/>
    <w:rPr>
      <w:rFonts w:ascii="Arial" w:hAnsi="Arial" w:cs="Arial" w:hint="default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97DA00E6-BBC7-4CDE-9DCA-FD76C8E6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1221</Words>
  <Characters>6964</Characters>
  <Application>Microsoft Office Word</Application>
  <DocSecurity>0</DocSecurity>
  <Lines>58</Lines>
  <Paragraphs>16</Paragraphs>
  <ScaleCrop>false</ScaleCrop>
  <Company>ZTE Corporation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</cp:revision>
  <cp:lastPrinted>2018-04-07T03:05:00Z</cp:lastPrinted>
  <dcterms:created xsi:type="dcterms:W3CDTF">2023-11-01T09:26:00Z</dcterms:created>
  <dcterms:modified xsi:type="dcterms:W3CDTF">2023-11-03T09:03:00Z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2052-11.8.2.12085</vt:lpwstr>
  </property>
  <property fmtid="{D5CDD505-2E9C-101B-9397-08002B2CF9AE}" pid="11" name="ICV">
    <vt:lpwstr>0878E128FCE74AB8A0883534BD6EA956</vt:lpwstr>
  </property>
</Properties>
</file>